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E76" w:rsidRPr="003400D8" w:rsidRDefault="001F578C" w:rsidP="003400D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noProof/>
          <w:lang w:eastAsia="ru-RU"/>
        </w:rPr>
        <w:pict>
          <v:rect id="Прямоугольник 1" o:spid="_x0000_s1026" style="position:absolute;left:0;text-align:left;margin-left:-38.25pt;margin-top:-26.1pt;width:70.5pt;height:796.8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" fillcolor="#4f81bd [3204]" strokecolor="white" strokeweight="3pt">
            <v:shadow on="t" color="black" opacity="24903f" origin=",.5" offset="0,.55556mm"/>
          </v:rect>
        </w:pict>
      </w:r>
      <w:r w:rsidR="007A3CB5" w:rsidRPr="003400D8">
        <w:rPr>
          <w:rFonts w:ascii="Times New Roman" w:hAnsi="Times New Roman" w:cs="Times New Roman"/>
          <w:b/>
          <w:sz w:val="24"/>
          <w:szCs w:val="24"/>
        </w:rPr>
        <w:t>НОРМАТИВНЫЕ ДОКУМЕНТЫ В СТРОИТЕЛЬСТВЕ</w:t>
      </w:r>
    </w:p>
    <w:p w:rsidR="007A3CB5" w:rsidRPr="003400D8" w:rsidRDefault="003400D8" w:rsidP="003400D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</w:t>
      </w:r>
      <w:r w:rsidR="007A3CB5" w:rsidRPr="003400D8">
        <w:rPr>
          <w:rFonts w:ascii="Times New Roman" w:hAnsi="Times New Roman" w:cs="Times New Roman"/>
          <w:b/>
          <w:sz w:val="24"/>
          <w:szCs w:val="24"/>
          <w:u w:val="single"/>
        </w:rPr>
        <w:t>СТРОИТЕЛЬНЫЕ НОРМЫ И ПРАВИЛА КЫРГЫЗСКОЙ РЕСПУБЛИКИ</w:t>
      </w:r>
    </w:p>
    <w:p w:rsidR="00556B9C" w:rsidRPr="00957E90" w:rsidRDefault="001F578C" w:rsidP="00957E90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roundrect id="Скругленный прямоугольник 2" o:spid="_x0000_s1030" style="position:absolute;left:0;text-align:left;margin-left:-38.25pt;margin-top:15.8pt;width:514.8pt;height:27pt;z-index:2516602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" fillcolor="#4f81bd [3204]" strokecolor="white" strokeweight="3pt">
            <v:shadow on="t" color="black" opacity="24903f" origin=",.5" offset="0,.55556mm"/>
            <v:textbox>
              <w:txbxContent>
                <w:p w:rsidR="003400D8" w:rsidRPr="007A3CB5" w:rsidRDefault="003400D8" w:rsidP="003400D8">
                  <w:pPr>
                    <w:spacing w:line="240" w:lineRule="auto"/>
                    <w:contextualSpacing/>
                    <w:jc w:val="center"/>
                    <w:rPr>
                      <w:b/>
                      <w:sz w:val="28"/>
                      <w:szCs w:val="28"/>
                    </w:rPr>
                  </w:pPr>
                  <w:r w:rsidRPr="007A3CB5">
                    <w:rPr>
                      <w:b/>
                    </w:rPr>
                    <w:t>СИСТЕМА</w:t>
                  </w:r>
                  <w:r>
                    <w:rPr>
                      <w:b/>
                    </w:rPr>
                    <w:t xml:space="preserve"> </w:t>
                  </w:r>
                  <w:r w:rsidRPr="007A3CB5">
                    <w:rPr>
                      <w:b/>
                      <w:sz w:val="28"/>
                      <w:szCs w:val="28"/>
                    </w:rPr>
                    <w:t>сметных нормативных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7A3CB5">
                    <w:rPr>
                      <w:b/>
                      <w:sz w:val="28"/>
                      <w:szCs w:val="28"/>
                    </w:rPr>
                    <w:t xml:space="preserve">документов  </w:t>
                  </w:r>
                </w:p>
                <w:p w:rsidR="00957E90" w:rsidRPr="00957E90" w:rsidRDefault="00957E90" w:rsidP="00957E90">
                  <w:pPr>
                    <w:jc w:val="center"/>
                    <w:rPr>
                      <w:b/>
                      <w:color w:val="000000" w:themeColor="text1"/>
                    </w:rPr>
                  </w:pPr>
                </w:p>
                <w:p w:rsidR="009F21D1" w:rsidRDefault="009F21D1"/>
              </w:txbxContent>
            </v:textbox>
          </v:roundrect>
        </w:pict>
      </w:r>
    </w:p>
    <w:p w:rsidR="004C1B7C" w:rsidRDefault="001F578C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margin-left:169.2pt;margin-top:142.5pt;width:367.2pt;height:407.4pt;z-index:251666432;visibility:visible;mso-width-percent:600;mso-position-horizontal-relative:page;mso-position-vertical-relative:margin;mso-width-percent: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" o:allowincell="f" stroked="f">
            <v:textbox>
              <w:txbxContent>
                <w:p w:rsidR="000A283A" w:rsidRDefault="000A283A" w:rsidP="000A283A">
                  <w:pPr>
                    <w:jc w:val="center"/>
                    <w:rPr>
                      <w:b/>
                      <w:color w:val="000000"/>
                      <w:sz w:val="44"/>
                      <w:szCs w:val="44"/>
                    </w:rPr>
                  </w:pPr>
                </w:p>
                <w:p w:rsidR="000A283A" w:rsidRDefault="000A283A" w:rsidP="000A283A">
                  <w:pPr>
                    <w:jc w:val="center"/>
                    <w:rPr>
                      <w:b/>
                      <w:color w:val="000000"/>
                      <w:sz w:val="44"/>
                      <w:szCs w:val="44"/>
                    </w:rPr>
                  </w:pPr>
                </w:p>
                <w:p w:rsidR="003400D8" w:rsidRDefault="003400D8" w:rsidP="000A283A">
                  <w:pPr>
                    <w:jc w:val="center"/>
                    <w:rPr>
                      <w:b/>
                      <w:color w:val="000000"/>
                      <w:sz w:val="44"/>
                      <w:szCs w:val="44"/>
                    </w:rPr>
                  </w:pPr>
                </w:p>
                <w:p w:rsidR="00AE5002" w:rsidRPr="003400D8" w:rsidRDefault="00AE5002" w:rsidP="00AE5002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3400D8">
                    <w:rPr>
                      <w:rFonts w:ascii="Times New Roman" w:hAnsi="Times New Roman" w:cs="Times New Roman"/>
                      <w:b/>
                      <w:color w:val="000000"/>
                      <w:sz w:val="32"/>
                      <w:szCs w:val="32"/>
                    </w:rPr>
                    <w:t xml:space="preserve">МЕТОДИЧЕСКИЕ УКАЗАНИЯ </w:t>
                  </w:r>
                </w:p>
                <w:p w:rsidR="00AE5002" w:rsidRPr="003400D8" w:rsidRDefault="003400D8" w:rsidP="00AE5002">
                  <w:pPr>
                    <w:pStyle w:val="1"/>
                    <w:spacing w:before="0"/>
                    <w:jc w:val="center"/>
                    <w:textAlignment w:val="top"/>
                    <w:rPr>
                      <w:rFonts w:ascii="Times New Roman" w:hAnsi="Times New Roman" w:cs="Times New Roman"/>
                      <w:color w:val="auto"/>
                      <w:sz w:val="32"/>
                      <w:szCs w:val="32"/>
                    </w:rPr>
                  </w:pPr>
                  <w:r w:rsidRPr="003400D8">
                    <w:rPr>
                      <w:rFonts w:ascii="Times New Roman" w:hAnsi="Times New Roman" w:cs="Times New Roman"/>
                      <w:color w:val="auto"/>
                      <w:sz w:val="32"/>
                      <w:szCs w:val="32"/>
                    </w:rPr>
                    <w:t xml:space="preserve">ПО ОПРЕДЛЕНИЮ ВЕЛИЧИНЫ СМЕТНОЙ ПРИБЫЛИ В СТРОИТЕЛЬСТВЕ </w:t>
                  </w:r>
                  <w:r w:rsidR="00AE5002" w:rsidRPr="003400D8">
                    <w:rPr>
                      <w:rFonts w:ascii="Times New Roman" w:hAnsi="Times New Roman" w:cs="Times New Roman"/>
                      <w:color w:val="auto"/>
                      <w:sz w:val="32"/>
                      <w:szCs w:val="32"/>
                    </w:rPr>
                    <w:t xml:space="preserve"> </w:t>
                  </w:r>
                </w:p>
                <w:p w:rsidR="00556B9C" w:rsidRPr="00E52E76" w:rsidRDefault="00556B9C" w:rsidP="00E52E76">
                  <w:pPr>
                    <w:rPr>
                      <w:b/>
                      <w:i/>
                      <w:sz w:val="32"/>
                      <w:szCs w:val="32"/>
                    </w:rPr>
                  </w:pPr>
                </w:p>
                <w:p w:rsidR="00B25DE4" w:rsidRPr="004A6662" w:rsidRDefault="00B25DE4" w:rsidP="00B25DE4">
                  <w:pPr>
                    <w:spacing w:after="240"/>
                    <w:jc w:val="center"/>
                    <w:rPr>
                      <w:rFonts w:ascii="Times New Roman" w:hAnsi="Times New Roman"/>
                      <w:b/>
                      <w:color w:val="000000"/>
                      <w:sz w:val="44"/>
                      <w:szCs w:val="44"/>
                    </w:rPr>
                  </w:pPr>
                </w:p>
                <w:p w:rsidR="00556B9C" w:rsidRPr="009B5DE4" w:rsidRDefault="00556B9C" w:rsidP="006C3442">
                  <w:pPr>
                    <w:jc w:val="center"/>
                    <w:rPr>
                      <w:rFonts w:ascii="Times New Roman" w:hAnsi="Times New Roman" w:cs="Times New Roman"/>
                      <w:b/>
                      <w:sz w:val="44"/>
                      <w:szCs w:val="44"/>
                    </w:rPr>
                  </w:pPr>
                </w:p>
              </w:txbxContent>
            </v:textbox>
            <w10:wrap type="square" anchorx="page" anchory="margin"/>
          </v:shape>
        </w:pict>
      </w:r>
      <w:r w:rsidR="00881311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-575310</wp:posOffset>
            </wp:positionH>
            <wp:positionV relativeFrom="margin">
              <wp:posOffset>8833485</wp:posOffset>
            </wp:positionV>
            <wp:extent cx="1019175" cy="828675"/>
            <wp:effectExtent l="0" t="0" r="0" b="0"/>
            <wp:wrapSquare wrapText="bothSides"/>
            <wp:docPr id="3075" name="Picture 3" descr="C:\Documents and Settings\Admin\Рабочий стол\мои фотки\GOSSTRO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C:\Documents and Settings\Admin\Рабочий стол\мои фотки\GOSSTROY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286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028" type="#_x0000_t202" style="position:absolute;margin-left:262.8pt;margin-top:705pt;width:159.2pt;height:25.2pt;z-index:251668480;visibility:visible;mso-position-horizontal-relative:page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" o:allowincell="f" stroked="f">
            <v:textbox>
              <w:txbxContent>
                <w:p w:rsidR="00394BDE" w:rsidRPr="00662384" w:rsidRDefault="00394BDE" w:rsidP="0088131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6238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Бишкек 201</w:t>
                  </w:r>
                  <w:r w:rsidR="000A283A" w:rsidRPr="0066238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  <w10:wrap type="square" anchorx="page" anchory="margin"/>
          </v:shape>
        </w:pict>
      </w:r>
    </w:p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1F578C" w:rsidP="004C1B7C">
      <w:r>
        <w:rPr>
          <w:noProof/>
          <w:lang w:eastAsia="ru-RU"/>
        </w:rPr>
        <w:pict>
          <v:roundrect id="Скругленный прямоугольник 4" o:spid="_x0000_s1029" style="position:absolute;margin-left:-44.2pt;margin-top:1.9pt;width:520.8pt;height:34.5pt;z-index:2516613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" fillcolor="#4f81bd [3204]" strokecolor="white" strokeweight="3pt">
            <v:shadow on="t" color="black" opacity="24903f" origin=",.5" offset="0,.55556mm"/>
            <v:textbox>
              <w:txbxContent>
                <w:p w:rsidR="00E52E76" w:rsidRPr="003400D8" w:rsidRDefault="00E52E76" w:rsidP="00E52E76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957E90">
                    <w:rPr>
                      <w:b/>
                      <w:color w:val="000000" w:themeColor="text1"/>
                      <w:sz w:val="24"/>
                      <w:szCs w:val="24"/>
                    </w:rPr>
                    <w:t xml:space="preserve">                    </w:t>
                  </w:r>
                  <w:r w:rsidRPr="003400D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Издание официальное</w:t>
                  </w:r>
                </w:p>
                <w:p w:rsidR="00394BDE" w:rsidRDefault="00394BDE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394BDE" w:rsidRDefault="00394BDE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394BDE" w:rsidRDefault="00394BDE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394BDE" w:rsidRDefault="00394BDE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394BDE" w:rsidRDefault="00394BDE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394BDE" w:rsidRDefault="00394BDE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:rsidR="00394BDE" w:rsidRPr="00957E90" w:rsidRDefault="00394BDE" w:rsidP="00E52E76">
                  <w:pPr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4C1B7C" w:rsidRDefault="004C1B7C" w:rsidP="004C1B7C">
      <w:pPr>
        <w:tabs>
          <w:tab w:val="left" w:pos="1104"/>
        </w:tabs>
      </w:pPr>
      <w:r>
        <w:tab/>
      </w:r>
    </w:p>
    <w:p w:rsidR="00662384" w:rsidRDefault="00662384" w:rsidP="00662384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</w:t>
      </w:r>
      <w:r w:rsidR="00264D61" w:rsidRPr="003400D8">
        <w:rPr>
          <w:rFonts w:ascii="Times New Roman" w:hAnsi="Times New Roman" w:cs="Times New Roman"/>
          <w:b/>
        </w:rPr>
        <w:t xml:space="preserve">ГОСУДАРСТВЕННОЕ АГЕНТСТВО АРХИТЕКТУРЫ, СТРОИТЕЛЬСТВА И </w:t>
      </w:r>
      <w:r>
        <w:rPr>
          <w:rFonts w:ascii="Times New Roman" w:hAnsi="Times New Roman" w:cs="Times New Roman"/>
          <w:b/>
        </w:rPr>
        <w:t xml:space="preserve">              </w:t>
      </w:r>
    </w:p>
    <w:p w:rsidR="00AA38CA" w:rsidRPr="003400D8" w:rsidRDefault="00662384" w:rsidP="00662384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</w:t>
      </w:r>
      <w:r w:rsidR="00264D61" w:rsidRPr="003400D8">
        <w:rPr>
          <w:rFonts w:ascii="Times New Roman" w:hAnsi="Times New Roman" w:cs="Times New Roman"/>
          <w:b/>
        </w:rPr>
        <w:t>ЖИЛИЩНО -</w:t>
      </w:r>
      <w:r>
        <w:rPr>
          <w:rFonts w:ascii="Times New Roman" w:hAnsi="Times New Roman" w:cs="Times New Roman"/>
          <w:b/>
        </w:rPr>
        <w:t xml:space="preserve"> </w:t>
      </w:r>
      <w:r w:rsidR="00264D61" w:rsidRPr="003400D8">
        <w:rPr>
          <w:rFonts w:ascii="Times New Roman" w:hAnsi="Times New Roman" w:cs="Times New Roman"/>
          <w:b/>
        </w:rPr>
        <w:t>КОМУНАЛЬНОГО ХОЗЯЙСТВА ПРИ ПРАВИТЕЛЬСТВЕ КЫРГЫЗСКОЙ РЕСПУБЛИКИ</w:t>
      </w:r>
    </w:p>
    <w:p w:rsidR="004C1B7C" w:rsidRDefault="004C1B7C" w:rsidP="004C1B7C">
      <w:pPr>
        <w:jc w:val="center"/>
      </w:pPr>
    </w:p>
    <w:p w:rsidR="00662384" w:rsidRPr="00662384" w:rsidRDefault="000A283A" w:rsidP="000A28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66238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lastRenderedPageBreak/>
        <w:t>РАЗРАБОТАНА</w:t>
      </w:r>
      <w:r w:rsidR="00662384" w:rsidRPr="0066238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: </w:t>
      </w:r>
    </w:p>
    <w:p w:rsidR="000A283A" w:rsidRPr="00662384" w:rsidRDefault="000A283A" w:rsidP="000A28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662384">
        <w:rPr>
          <w:rFonts w:ascii="Times New Roman" w:eastAsia="Times New Roman" w:hAnsi="Times New Roman" w:cs="Times New Roman"/>
          <w:sz w:val="28"/>
          <w:szCs w:val="28"/>
        </w:rPr>
        <w:t>Отделом анализа, ценообразования и внешних связей Государ</w:t>
      </w:r>
      <w:r w:rsidR="00662384" w:rsidRPr="00662384">
        <w:rPr>
          <w:rFonts w:ascii="Times New Roman" w:eastAsia="Times New Roman" w:hAnsi="Times New Roman" w:cs="Times New Roman"/>
          <w:sz w:val="28"/>
          <w:szCs w:val="28"/>
        </w:rPr>
        <w:t>ственного агентства архитектуры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>, строительства и жилищно-коммунального хозяйства при Правительстве Кыргызской Республики. (руководитель – Асанова Г .Э )</w:t>
      </w:r>
    </w:p>
    <w:p w:rsidR="000A283A" w:rsidRPr="00662384" w:rsidRDefault="000A283A" w:rsidP="000A28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2384">
        <w:rPr>
          <w:rFonts w:ascii="Times New Roman" w:eastAsia="Times New Roman" w:hAnsi="Times New Roman" w:cs="Times New Roman"/>
          <w:b/>
          <w:bCs/>
          <w:sz w:val="28"/>
          <w:szCs w:val="28"/>
        </w:rPr>
        <w:t>ВНЕСЕНА НА УТВЕРЖДЕНИЕ</w:t>
      </w:r>
      <w:r w:rsidR="00662384" w:rsidRPr="0066238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 xml:space="preserve"> Отделом анализа, ценообразования и внешних связей Государственного агент</w:t>
      </w:r>
      <w:r w:rsidR="00662384" w:rsidRPr="00662384">
        <w:rPr>
          <w:rFonts w:ascii="Times New Roman" w:eastAsia="Times New Roman" w:hAnsi="Times New Roman" w:cs="Times New Roman"/>
          <w:sz w:val="28"/>
          <w:szCs w:val="28"/>
        </w:rPr>
        <w:t>ства архитектуры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>, строительства и жилищно-коммунального хозяйства при Правительстве Кыргызской Республики.</w:t>
      </w:r>
    </w:p>
    <w:p w:rsidR="000A283A" w:rsidRPr="00662384" w:rsidRDefault="000A283A" w:rsidP="000A28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2384">
        <w:rPr>
          <w:rFonts w:ascii="Times New Roman" w:eastAsia="Times New Roman" w:hAnsi="Times New Roman" w:cs="Times New Roman"/>
          <w:b/>
          <w:bCs/>
          <w:sz w:val="28"/>
          <w:szCs w:val="28"/>
        </w:rPr>
        <w:t>ПРИНЯТА И ВВЕДЕНА В ДЕЙСТВИЕ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 xml:space="preserve">  приказом  от ______________ №______.2016 г.   Государ</w:t>
      </w:r>
      <w:r w:rsidR="00662384" w:rsidRPr="00662384">
        <w:rPr>
          <w:rFonts w:ascii="Times New Roman" w:eastAsia="Times New Roman" w:hAnsi="Times New Roman" w:cs="Times New Roman"/>
          <w:sz w:val="28"/>
          <w:szCs w:val="28"/>
        </w:rPr>
        <w:t>ственного агентства архитектуры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 xml:space="preserve">, строительства и жилищно-коммунального хозяйства при Правительстве Кыргызской Республики </w:t>
      </w:r>
    </w:p>
    <w:p w:rsidR="000A283A" w:rsidRPr="00662384" w:rsidRDefault="000A283A" w:rsidP="000A28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 w:rsidRPr="00662384">
        <w:rPr>
          <w:rFonts w:ascii="Times New Roman" w:eastAsia="Times New Roman" w:hAnsi="Times New Roman" w:cs="Times New Roman"/>
          <w:b/>
          <w:bCs/>
          <w:sz w:val="28"/>
          <w:szCs w:val="28"/>
        </w:rPr>
        <w:t>РАССМОТРЕНА</w:t>
      </w:r>
      <w:r w:rsidR="00A436CF" w:rsidRPr="00662384">
        <w:rPr>
          <w:rFonts w:ascii="Times New Roman" w:eastAsia="Times New Roman" w:hAnsi="Times New Roman" w:cs="Times New Roman"/>
          <w:sz w:val="28"/>
          <w:szCs w:val="28"/>
        </w:rPr>
        <w:t xml:space="preserve">: зарегистрирована в государственном реестре 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>Мин</w:t>
      </w:r>
      <w:r w:rsidR="00A436CF" w:rsidRPr="00662384">
        <w:rPr>
          <w:rFonts w:ascii="Times New Roman" w:eastAsia="Times New Roman" w:hAnsi="Times New Roman" w:cs="Times New Roman"/>
          <w:sz w:val="28"/>
          <w:szCs w:val="28"/>
        </w:rPr>
        <w:t xml:space="preserve">истерством 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>юст</w:t>
      </w:r>
      <w:r w:rsidR="00A436CF" w:rsidRPr="00662384">
        <w:rPr>
          <w:rFonts w:ascii="Times New Roman" w:eastAsia="Times New Roman" w:hAnsi="Times New Roman" w:cs="Times New Roman"/>
          <w:sz w:val="28"/>
          <w:szCs w:val="28"/>
        </w:rPr>
        <w:t>иции</w:t>
      </w:r>
      <w:r w:rsidRPr="00662384">
        <w:rPr>
          <w:rFonts w:ascii="Times New Roman" w:eastAsia="Times New Roman" w:hAnsi="Times New Roman" w:cs="Times New Roman"/>
          <w:sz w:val="28"/>
          <w:szCs w:val="28"/>
        </w:rPr>
        <w:t xml:space="preserve"> Кыргызской №   от _________2016г. </w:t>
      </w:r>
    </w:p>
    <w:bookmarkEnd w:id="0"/>
    <w:p w:rsidR="000A283A" w:rsidRPr="00662384" w:rsidRDefault="000A283A" w:rsidP="000A28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A283A" w:rsidRPr="009B0038" w:rsidRDefault="005F1A17" w:rsidP="006623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2384">
        <w:rPr>
          <w:rFonts w:ascii="Times New Roman" w:hAnsi="Times New Roman" w:cs="Times New Roman"/>
          <w:b/>
          <w:sz w:val="28"/>
          <w:szCs w:val="28"/>
        </w:rPr>
        <w:t>Настоящие нормы и правила не могут быть полностью или частично воспроизведены, тиражированы и распространены в качестве официального издания без решения</w:t>
      </w:r>
      <w:r w:rsidR="006623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62384">
        <w:rPr>
          <w:rFonts w:ascii="Times New Roman" w:hAnsi="Times New Roman" w:cs="Times New Roman"/>
          <w:b/>
          <w:sz w:val="28"/>
          <w:szCs w:val="28"/>
        </w:rPr>
        <w:t>Государственного агентства архитектуры, строительства и жилищно-коммунального хозяйства при Правительстве Кыргызской Республики</w:t>
      </w:r>
      <w:r w:rsidR="0066238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A283A" w:rsidRPr="009B0038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5F1A17" w:rsidRDefault="005F1A17" w:rsidP="005F1A17">
      <w:pPr>
        <w:pStyle w:val="aa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 w:rsidRPr="00E34682">
        <w:rPr>
          <w:b/>
          <w:bCs/>
          <w:sz w:val="28"/>
          <w:szCs w:val="28"/>
        </w:rPr>
        <w:lastRenderedPageBreak/>
        <w:t>ВВЕДЕНИЕ</w:t>
      </w:r>
    </w:p>
    <w:p w:rsidR="002121DE" w:rsidRPr="00E34682" w:rsidRDefault="002121DE" w:rsidP="005F1A17">
      <w:pPr>
        <w:pStyle w:val="aa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5F1A17" w:rsidRPr="00E34682" w:rsidRDefault="005F1A17" w:rsidP="005F1A17">
      <w:pPr>
        <w:pStyle w:val="aa"/>
        <w:spacing w:before="0" w:beforeAutospacing="0" w:after="0" w:afterAutospacing="0" w:line="264" w:lineRule="auto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Методические указания по определению величины  сметной прибыли  в строительстве разработаны на основании  МДС 81-25.2001,  Типовых методических рекомендациях по планированию и учету себестоимости строительных работ  и определяют принципы и порядок расчета величины сметной прибыли при формировании сметной стоимости строительства. </w:t>
      </w:r>
    </w:p>
    <w:p w:rsidR="005F1A17" w:rsidRPr="00E34682" w:rsidRDefault="005F1A17" w:rsidP="005F1A17">
      <w:pPr>
        <w:pStyle w:val="aa"/>
        <w:spacing w:before="0" w:beforeAutospacing="0" w:after="0" w:afterAutospacing="0" w:line="264" w:lineRule="auto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Методические указания применяются для определения начальной (стартовой) цены строительной продукции при разработке тендерной документации для проведения конкурсов по размещению подрядов на выполнение работ и оказание услуг в строительстве и договорных цен на строительную продукцию, устанавливаемых на основе переговоров с подрядчиками. </w:t>
      </w:r>
    </w:p>
    <w:p w:rsidR="005F1A17" w:rsidRPr="00E34682" w:rsidRDefault="005F1A17" w:rsidP="005F1A17">
      <w:pPr>
        <w:pStyle w:val="aa"/>
        <w:spacing w:before="0" w:beforeAutospacing="0" w:after="0" w:afterAutospacing="0" w:line="264" w:lineRule="auto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>В Методических указаниях учтены положения, содержащиеся в Гражданском кодексе КР, Налоговом кодексе КР, а также в действующих нормативных актах по бухгалтерскому учету и др. документах, согласно приложению</w:t>
      </w:r>
    </w:p>
    <w:p w:rsidR="005F1A17" w:rsidRPr="00E34682" w:rsidRDefault="005F1A17" w:rsidP="005F1A17">
      <w:pPr>
        <w:pStyle w:val="aa"/>
        <w:spacing w:before="0" w:beforeAutospacing="0" w:after="0" w:afterAutospacing="0" w:line="264" w:lineRule="auto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Положения, приведенные в Методических указаниях, обязательны для всех предприятий и организаций независимо от принадлежности и формы собственности, осуществляющих капитальное строительство за счёт средств государственного бюджета, государственных кредитов, получаемых под государственные гарантии, других средств, поступающих в качестве государственной поддержки, если иное не предусмотрено соответствующими распорядительными документами Правительства Кыргызской Республики. </w:t>
      </w:r>
    </w:p>
    <w:p w:rsidR="005F1A17" w:rsidRPr="00E34682" w:rsidRDefault="005F1A17" w:rsidP="005F1A17">
      <w:pPr>
        <w:pStyle w:val="aa"/>
        <w:spacing w:before="0" w:beforeAutospacing="0" w:after="0" w:afterAutospacing="0" w:line="264" w:lineRule="auto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Для строек, финансирование которых осуществляется за счет собственных средств предприятий, организаций и физических лиц, положения настоящего документа носят рекомендательный характер. </w:t>
      </w:r>
    </w:p>
    <w:p w:rsidR="005F1A17" w:rsidRPr="00E34682" w:rsidRDefault="005F1A17" w:rsidP="005F1A17">
      <w:pPr>
        <w:pStyle w:val="aa"/>
        <w:spacing w:before="0" w:beforeAutospacing="0" w:after="0" w:afterAutospacing="0" w:line="264" w:lineRule="auto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Положения Методических указаний распространяются на работы, выполняемые хозяйственным способом, а также на объекты капитального ремонта зданий и сооружений по отраслям. </w:t>
      </w:r>
    </w:p>
    <w:p w:rsidR="005F1A17" w:rsidRPr="00E34682" w:rsidRDefault="005F1A17" w:rsidP="005F1A17">
      <w:pPr>
        <w:pStyle w:val="aa"/>
        <w:spacing w:before="0" w:beforeAutospacing="0" w:after="0" w:afterAutospacing="0" w:line="264" w:lineRule="auto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В Методических указаниях учтены требования и положения правовых и нормативно-методических документов по состоянию на 1 февраля 2016 года.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>.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center"/>
        <w:rPr>
          <w:b/>
          <w:bCs/>
          <w:sz w:val="28"/>
          <w:szCs w:val="28"/>
        </w:rPr>
      </w:pP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center"/>
        <w:rPr>
          <w:b/>
          <w:bCs/>
          <w:sz w:val="28"/>
          <w:szCs w:val="28"/>
        </w:rPr>
      </w:pP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center"/>
        <w:rPr>
          <w:b/>
          <w:bCs/>
          <w:sz w:val="28"/>
          <w:szCs w:val="28"/>
        </w:rPr>
      </w:pP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center"/>
        <w:rPr>
          <w:b/>
          <w:bCs/>
          <w:sz w:val="28"/>
          <w:szCs w:val="28"/>
        </w:rPr>
      </w:pP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center"/>
        <w:rPr>
          <w:b/>
          <w:bCs/>
          <w:sz w:val="28"/>
          <w:szCs w:val="28"/>
        </w:rPr>
      </w:pPr>
    </w:p>
    <w:p w:rsidR="005F1A17" w:rsidRPr="00E34682" w:rsidRDefault="005F1A17" w:rsidP="002121DE">
      <w:pPr>
        <w:pStyle w:val="aa"/>
        <w:spacing w:before="0" w:beforeAutospacing="0" w:after="0" w:afterAutospacing="0"/>
        <w:rPr>
          <w:b/>
          <w:bCs/>
          <w:sz w:val="28"/>
          <w:szCs w:val="28"/>
        </w:rPr>
      </w:pP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center"/>
        <w:rPr>
          <w:b/>
          <w:bCs/>
          <w:sz w:val="28"/>
          <w:szCs w:val="28"/>
        </w:rPr>
      </w:pPr>
    </w:p>
    <w:p w:rsidR="005F1A17" w:rsidRDefault="005F1A17" w:rsidP="002121DE">
      <w:pPr>
        <w:pStyle w:val="aa"/>
        <w:numPr>
          <w:ilvl w:val="0"/>
          <w:numId w:val="2"/>
        </w:numPr>
        <w:spacing w:before="0" w:beforeAutospacing="0" w:after="0" w:afterAutospacing="0"/>
        <w:rPr>
          <w:b/>
          <w:bCs/>
          <w:sz w:val="28"/>
          <w:szCs w:val="28"/>
        </w:rPr>
      </w:pPr>
      <w:r w:rsidRPr="00E34682">
        <w:rPr>
          <w:b/>
          <w:bCs/>
          <w:sz w:val="28"/>
          <w:szCs w:val="28"/>
        </w:rPr>
        <w:t>ОБЩИЕ ПОЛОЖЕНИЯ</w:t>
      </w:r>
    </w:p>
    <w:p w:rsidR="002121DE" w:rsidRPr="00E34682" w:rsidRDefault="002121DE" w:rsidP="002121DE">
      <w:pPr>
        <w:pStyle w:val="aa"/>
        <w:spacing w:before="0" w:beforeAutospacing="0" w:after="0" w:afterAutospacing="0"/>
        <w:ind w:left="1211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>1.1. Методические</w:t>
      </w:r>
      <w:r w:rsidR="002121DE">
        <w:rPr>
          <w:sz w:val="28"/>
          <w:szCs w:val="28"/>
        </w:rPr>
        <w:t xml:space="preserve">  </w:t>
      </w:r>
      <w:r w:rsidRPr="00E34682">
        <w:rPr>
          <w:sz w:val="28"/>
          <w:szCs w:val="28"/>
        </w:rPr>
        <w:t xml:space="preserve">указания предназначены для определения сметной прибыли: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- инвесторами (заказчиками-застройщиками) при составлении инвесторских смет для оценки инвестиционных программ (проектов), при подготовке заключаемого договора, в т.ч. при подрядных торгах и определении договорных цен в случаях формирования их на основе переговоров заказчиков с подрядчиками;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- подрядными организациями при составлении ценовых предложений на конкурсные торги;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- проектными организациями при разработке сметной документации.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Сметная прибыль в составе сметной стоимости строительной продукции – это средства, предназначенные для покрытия расходов подрядных организаций на развитие производства и материальное стимулирование работников.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Сметная прибыль является нормативной частью стоимости строительной продукции и не относится на себестоимость работ.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1.2. В составе норматива сметной прибыли учтены затраты на: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- отдельные   региональные и местные налоги и сборы, в т.ч.: налог на прибыль организаций, налог на имущество, налог на прибыль предприятий и организаций по ставкам, устанавливаемым органами местного самоуправления в размере не выше 5 процентов;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- расширенное воспроизводство подрядных организаций (модернизация оборудования, реконструкция объектов основных фондов);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- материальное стимулирование работников (материальная помощь, проведение мероприятий по охране здоровья и отдыха, не связанных непосредственно с участием работников в производственном процессе);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- организацию помощи и бесплатных услуг учебным заведениям.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1.3. Затраты, не учитываемые в нормативах сметной прибыли, приведены в приложении 2.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1.4. В качестве базы для исчисления сметной прибыли принимается величина средств на оплату труда рабочих (строителей и механизаторов) в текущих ценах в составе сметных прямых затрат.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1.5. Сметная прибыль определяется с использованием: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- общеотраслевых нормативов, устанавливаемых для всех исполнителей работ;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- нормативов по видам строительных и монтажных работ;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- индивидуальной нормы, разрабатываемой (в отдельных случаях) для конкретной подрядной организации.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lastRenderedPageBreak/>
        <w:t xml:space="preserve">Решение по выбору варианта исчисления величины сметной прибыли принимается инвестором (заказчиком-застройщиком) и подрядчиком на равноправной основе.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center"/>
        <w:rPr>
          <w:b/>
          <w:bCs/>
          <w:sz w:val="28"/>
          <w:szCs w:val="28"/>
        </w:rPr>
      </w:pP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center"/>
        <w:rPr>
          <w:b/>
          <w:bCs/>
          <w:sz w:val="28"/>
          <w:szCs w:val="28"/>
        </w:rPr>
      </w:pP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center"/>
        <w:rPr>
          <w:b/>
          <w:bCs/>
          <w:sz w:val="28"/>
          <w:szCs w:val="28"/>
        </w:rPr>
      </w:pP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center"/>
        <w:rPr>
          <w:sz w:val="28"/>
          <w:szCs w:val="28"/>
        </w:rPr>
      </w:pPr>
      <w:r w:rsidRPr="00E34682">
        <w:rPr>
          <w:b/>
          <w:bCs/>
          <w:sz w:val="28"/>
          <w:szCs w:val="28"/>
        </w:rPr>
        <w:t>2. ПОРЯДОК ОПРЕДЕЛЕНИЯ И ПРИМЕНЕНИЯ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center"/>
        <w:rPr>
          <w:b/>
          <w:bCs/>
          <w:sz w:val="28"/>
          <w:szCs w:val="28"/>
        </w:rPr>
      </w:pPr>
      <w:r w:rsidRPr="00E34682">
        <w:rPr>
          <w:b/>
          <w:bCs/>
          <w:sz w:val="28"/>
          <w:szCs w:val="28"/>
        </w:rPr>
        <w:t>НОРМАТИВОВ СМЕТНОЙ ПРИБЫЛИ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center"/>
        <w:rPr>
          <w:sz w:val="28"/>
          <w:szCs w:val="28"/>
        </w:rPr>
      </w:pP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2.1. При определении сметной стоимости строительно-монтажных работ общеотраслевой норматив сметной прибыли составляет 65% к величине средств на оплату труда рабочих (строителей и механизаторов) и используется для выполнения общеэкономических расчётов в инвестиционной сфере.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2.2. Общеотраслевой норматив сметной прибыли в составе сметной стоимости ремонтно-строительных работ составляет 50% к величине средств на оплату труда рабочих (строителей и механизаторов).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2.3. Общеотраслевые нормативы сметной прибыли целесообразнее применять для разработки инвесторских смет, технико-экономического обоснования проектов и определения начальной (стартовой) цены предмета конкурса при проведении подрядных торгов.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По согласованию между заказчиком-застройщиком и подрядчиком указанные нормативы сметной прибыли могут применяться на стадии разработки рабочей документации и расчетах за выполненные работы.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2.4. При определении сметной стоимости строительно-монтажных работ на стадии разработки рабочей документации и расчётах за выполненные работы применяются нормативы сметной прибыли по видам строительных и монтажных работ.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Указанные нормативы приведены в приложении 3.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2.5. В связи с выходом новых законодательных и нормативных актов Госстрой КР осуществляет периодическую корректировку общеотраслевых нормативов сметной прибыли и нормативов по видам строительных и монтажных работ.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2.6. В тех случаях, когда условия производства работ отличаются от принятых в усреднённых нормативах и прибыль, рассчитанная на основе общеотраслевых нормативов не покрывает расходы подрядной организации на развитие производства и материальное стимулирование работников по согласованию с заказчиком-застройщиком, рекомендуется разрабатывать и применять индивидуальный норматив сметной прибыли (за исключением строек, финансируемых из бюджета). </w:t>
      </w:r>
    </w:p>
    <w:p w:rsidR="005F1A17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2.7. Внесение изменений и дополнений в утвержденные Госстроем КР нормативы не допускается. </w:t>
      </w:r>
    </w:p>
    <w:p w:rsidR="002121DE" w:rsidRPr="00E34682" w:rsidRDefault="002121DE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5F1A17" w:rsidRPr="00E34682" w:rsidRDefault="005F1A17" w:rsidP="005F1A17">
      <w:pPr>
        <w:pStyle w:val="aa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5F1A17" w:rsidRPr="00E34682" w:rsidRDefault="005F1A17" w:rsidP="005F1A17">
      <w:pPr>
        <w:pStyle w:val="aa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E34682">
        <w:rPr>
          <w:b/>
          <w:bCs/>
          <w:sz w:val="28"/>
          <w:szCs w:val="28"/>
        </w:rPr>
        <w:lastRenderedPageBreak/>
        <w:t xml:space="preserve">3. ПОРЯДОК РАСЧЕТА ИНДИВИДУАЛЬНОГО </w:t>
      </w:r>
    </w:p>
    <w:p w:rsidR="005F1A17" w:rsidRPr="00E34682" w:rsidRDefault="005F1A17" w:rsidP="005F1A17">
      <w:pPr>
        <w:pStyle w:val="aa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E34682">
        <w:rPr>
          <w:b/>
          <w:bCs/>
          <w:sz w:val="28"/>
          <w:szCs w:val="28"/>
        </w:rPr>
        <w:t>НОРМАТИВА СМЕТНОЙ ПРИБЫЛИ</w:t>
      </w:r>
    </w:p>
    <w:p w:rsidR="005F1A17" w:rsidRPr="00E34682" w:rsidRDefault="005F1A17" w:rsidP="005F1A17">
      <w:pPr>
        <w:pStyle w:val="aa"/>
        <w:spacing w:before="0" w:beforeAutospacing="0" w:after="0" w:afterAutospacing="0"/>
        <w:jc w:val="center"/>
        <w:rPr>
          <w:sz w:val="28"/>
          <w:szCs w:val="28"/>
        </w:rPr>
      </w:pP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3.1. При расчёте индивидуальных нормативов используются действующие законодательные и нормативные документы, регламентирующие величину нормируемых статей, а также данные государственной статистической отчётности и бухгалтерского учёта.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Индивидуальные нормативы сметной прибыли определяются на основе расчётов подрядных организаций, осуществляемых путём калькулирования по статьям затрат, приведенным в п. 1.2.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3.2. При определении размера средств по статье «Модернизация оборудования, реконструкция объектов основных фондов» следует выполнить анализ показателей, характеризующих имущественное положение подрядных организаций (доля основных средств в активах, доля активной части основных средств) и фактического состояния основных производственных фондов (обновление и выбытие, коэффициент износа, наличие собственных оборотных средств и т.п.).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Размер средств по указанной статье определяется расчётом на основе данных  бизнес -плана инвестиционного развития организации и бухгалтерского учёта расходов подрядной организации на эти цели в предшествующий период.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3.3. Размер средств, связанных с материальным стимулированием работников, следует определять на основе данных подрядных организаций за предшествующий период, получивших отражение в приложении к бухгалтерскому балансу.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В приложении отражаются денежные выплаты и поощрения, не связанные с производством продукции, выполнением работ, оказанием услуг, в т.ч.: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- расходы на отдельные виды вознаграждений помимо предусматриваемых в трудовых договорах (контрактах);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- материальная помощь (в т. ч. безвозмездная) работникам для участия в системе ипотечного кредитования или на частичное погашение кредита, предоставленного на индивидуальное жилищное строительство и иные социальные потребности;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- выплата разницы стоимости при реализации по льготным ценам (ниже рыночных) товаров (работ и услуг) работникам организации;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- оплата путевок на лечение или отдых, экскурсий или путешествий, занятий в спортивных секциях, кружках или клубах, посещение культурно-зрелищных или физкультурных (спортивных) мероприятий, а также других аналогичных выплат.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В указанные выплаты и денежные поощрения включаются начисления единого социального налога в соответствии с действующим законодательством, от суммы планируемых средств на оказание материальной помощи рабочим и служащим и др.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lastRenderedPageBreak/>
        <w:t xml:space="preserve">3.4. На затраты, определённые в соответствии с п.п. 3.2., 3.3., начисляются налоги в соответствии с действующим законодательством.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3.5. Налог на прибыль определяется в соответствии с расчётными показателями по каждой статье, включаемой в расчет планируемой сметной прибыли.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3.6. Расчет налога на имущество выполняется на основе данных об основных фондах используемых при выполнении строительно-монтажных работ, а также планируемых средств на их приобретение и модернизацию.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3.7. Расчет индивидуальной нормы сметной прибыли осуществляется по формуле: </w:t>
      </w:r>
    </w:p>
    <w:p w:rsidR="005F1A17" w:rsidRPr="00E34682" w:rsidRDefault="005F1A17" w:rsidP="005F1A17">
      <w:pPr>
        <w:jc w:val="center"/>
        <w:rPr>
          <w:rFonts w:ascii="Times New Roman" w:hAnsi="Times New Roman" w:cs="Times New Roman"/>
          <w:color w:val="282828"/>
          <w:sz w:val="28"/>
          <w:szCs w:val="28"/>
        </w:rPr>
      </w:pPr>
      <w:r w:rsidRPr="00E34682">
        <w:rPr>
          <w:rFonts w:ascii="Times New Roman" w:hAnsi="Times New Roman" w:cs="Times New Roman"/>
          <w:color w:val="282828"/>
          <w:sz w:val="28"/>
          <w:szCs w:val="28"/>
        </w:rPr>
        <w:br/>
      </w:r>
      <w:r>
        <w:rPr>
          <w:rFonts w:ascii="Times New Roman" w:hAnsi="Times New Roman" w:cs="Times New Roman"/>
          <w:noProof/>
          <w:color w:val="282828"/>
          <w:sz w:val="28"/>
          <w:szCs w:val="28"/>
          <w:lang w:eastAsia="ru-RU"/>
        </w:rPr>
        <w:drawing>
          <wp:inline distT="0" distB="0" distL="0" distR="0">
            <wp:extent cx="982980" cy="411480"/>
            <wp:effectExtent l="0" t="0" r="7620" b="7620"/>
            <wp:docPr id="16" name="Рисунок 16" descr="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4682">
        <w:rPr>
          <w:rFonts w:ascii="Times New Roman" w:hAnsi="Times New Roman" w:cs="Times New Roman"/>
          <w:color w:val="282828"/>
          <w:sz w:val="28"/>
          <w:szCs w:val="28"/>
        </w:rPr>
        <w:t>(1)</w:t>
      </w:r>
    </w:p>
    <w:p w:rsidR="005F1A17" w:rsidRPr="00E34682" w:rsidRDefault="005F1A17" w:rsidP="005F1A17">
      <w:pPr>
        <w:ind w:firstLine="851"/>
        <w:jc w:val="both"/>
        <w:rPr>
          <w:rFonts w:ascii="Times New Roman" w:hAnsi="Times New Roman" w:cs="Times New Roman"/>
          <w:color w:val="282828"/>
          <w:sz w:val="28"/>
          <w:szCs w:val="28"/>
        </w:rPr>
      </w:pPr>
      <w:r w:rsidRPr="00E34682">
        <w:rPr>
          <w:rFonts w:ascii="Times New Roman" w:hAnsi="Times New Roman" w:cs="Times New Roman"/>
          <w:color w:val="282828"/>
          <w:sz w:val="28"/>
          <w:szCs w:val="28"/>
        </w:rPr>
        <w:br/>
        <w:t xml:space="preserve">где: Ни – норма индивидуальной прибыли, в процентах;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color w:val="000033"/>
          <w:sz w:val="28"/>
          <w:szCs w:val="28"/>
        </w:rPr>
      </w:pPr>
      <w:r w:rsidRPr="00E34682">
        <w:rPr>
          <w:sz w:val="28"/>
          <w:szCs w:val="28"/>
        </w:rPr>
        <w:t xml:space="preserve">Пп – размер прибыли, определенный по расчету для конкретной подрядной организации, тыс. сом.;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З – величина средств на оплату труда рабочих (строителей и механизаторов в составе прямых затрат), тыс. сом.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5F1A17" w:rsidRPr="00E34682" w:rsidRDefault="005F1A17" w:rsidP="005F1A17">
      <w:pPr>
        <w:pStyle w:val="aa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E34682">
        <w:rPr>
          <w:b/>
          <w:bCs/>
          <w:sz w:val="28"/>
          <w:szCs w:val="28"/>
        </w:rPr>
        <w:t>4. ПОРЯДОК НАЧИСЛЕНИЯ СМЕТНОЙ ПРИБЫЛИ ПРИ СОСТАВЛЕНИИ СМЕТНОЙ ДОКУМЕНТАЦИИ</w:t>
      </w:r>
    </w:p>
    <w:p w:rsidR="005F1A17" w:rsidRPr="00E34682" w:rsidRDefault="005F1A17" w:rsidP="005F1A17">
      <w:pPr>
        <w:pStyle w:val="aa"/>
        <w:spacing w:before="0" w:beforeAutospacing="0" w:after="0" w:afterAutospacing="0"/>
        <w:jc w:val="center"/>
        <w:rPr>
          <w:sz w:val="28"/>
          <w:szCs w:val="28"/>
        </w:rPr>
      </w:pP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4.1. При составлении локальных сметных расчётов (смет) без деления на разделы, начисление сметной прибыли производится в конце расчета (сметы), а при формировании по разделам - в конце каждого раздела и в целом по сметному расчету (смете).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4.2. Порядок начисления норматива сметной прибыли в сметной документации зависит от метода определения сметной стоимости строительной продукции и стадийности проектирования.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4.3. При определении сметной стоимости строительной продукции в текущем уровне цен, величина сметной прибыли может быть определена по формулам: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на стадии «проект»: </w:t>
      </w:r>
    </w:p>
    <w:p w:rsidR="005F1A17" w:rsidRPr="00E34682" w:rsidRDefault="005F1A17" w:rsidP="005F1A17">
      <w:pPr>
        <w:jc w:val="center"/>
        <w:rPr>
          <w:rFonts w:ascii="Times New Roman" w:hAnsi="Times New Roman" w:cs="Times New Roman"/>
          <w:color w:val="282828"/>
          <w:sz w:val="28"/>
          <w:szCs w:val="28"/>
        </w:rPr>
      </w:pPr>
      <w:r w:rsidRPr="00E34682">
        <w:rPr>
          <w:rFonts w:ascii="Times New Roman" w:hAnsi="Times New Roman" w:cs="Times New Roman"/>
          <w:color w:val="282828"/>
          <w:sz w:val="28"/>
          <w:szCs w:val="28"/>
        </w:rPr>
        <w:br/>
      </w:r>
      <w:r>
        <w:rPr>
          <w:rFonts w:ascii="Times New Roman" w:hAnsi="Times New Roman" w:cs="Times New Roman"/>
          <w:noProof/>
          <w:color w:val="282828"/>
          <w:sz w:val="28"/>
          <w:szCs w:val="28"/>
          <w:lang w:eastAsia="ru-RU"/>
        </w:rPr>
        <w:drawing>
          <wp:inline distT="0" distB="0" distL="0" distR="0">
            <wp:extent cx="891540" cy="182880"/>
            <wp:effectExtent l="0" t="0" r="3810" b="7620"/>
            <wp:docPr id="15" name="Рисунок 15" descr="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4682">
        <w:rPr>
          <w:rFonts w:ascii="Times New Roman" w:hAnsi="Times New Roman" w:cs="Times New Roman"/>
          <w:color w:val="282828"/>
          <w:sz w:val="28"/>
          <w:szCs w:val="28"/>
        </w:rPr>
        <w:t>, (2)</w:t>
      </w:r>
    </w:p>
    <w:p w:rsidR="005F1A17" w:rsidRPr="00E34682" w:rsidRDefault="005F1A17" w:rsidP="005F1A17">
      <w:pPr>
        <w:jc w:val="both"/>
        <w:rPr>
          <w:rFonts w:ascii="Times New Roman" w:hAnsi="Times New Roman" w:cs="Times New Roman"/>
          <w:color w:val="282828"/>
          <w:sz w:val="28"/>
          <w:szCs w:val="28"/>
        </w:rPr>
      </w:pPr>
    </w:p>
    <w:p w:rsidR="005F1A17" w:rsidRPr="00E34682" w:rsidRDefault="005F1A17" w:rsidP="005F1A17">
      <w:pPr>
        <w:pStyle w:val="aa"/>
        <w:spacing w:before="0" w:beforeAutospacing="0" w:after="0" w:afterAutospacing="0"/>
        <w:jc w:val="both"/>
        <w:rPr>
          <w:color w:val="000033"/>
          <w:sz w:val="28"/>
          <w:szCs w:val="28"/>
        </w:rPr>
      </w:pPr>
      <w:r w:rsidRPr="00E34682">
        <w:rPr>
          <w:sz w:val="28"/>
          <w:szCs w:val="28"/>
        </w:rPr>
        <w:t xml:space="preserve">на стадии «рабочая документация»: </w:t>
      </w:r>
    </w:p>
    <w:p w:rsidR="005F1A17" w:rsidRPr="00E34682" w:rsidRDefault="005F1A17" w:rsidP="005F1A17">
      <w:pPr>
        <w:jc w:val="center"/>
        <w:rPr>
          <w:rFonts w:ascii="Times New Roman" w:hAnsi="Times New Roman" w:cs="Times New Roman"/>
          <w:color w:val="282828"/>
          <w:sz w:val="28"/>
          <w:szCs w:val="28"/>
        </w:rPr>
      </w:pPr>
      <w:r w:rsidRPr="00E34682">
        <w:rPr>
          <w:rFonts w:ascii="Times New Roman" w:hAnsi="Times New Roman" w:cs="Times New Roman"/>
          <w:color w:val="282828"/>
          <w:sz w:val="28"/>
          <w:szCs w:val="28"/>
        </w:rPr>
        <w:lastRenderedPageBreak/>
        <w:br/>
      </w:r>
      <w:r>
        <w:rPr>
          <w:rFonts w:ascii="Times New Roman" w:hAnsi="Times New Roman" w:cs="Times New Roman"/>
          <w:noProof/>
          <w:color w:val="282828"/>
          <w:sz w:val="28"/>
          <w:szCs w:val="28"/>
          <w:lang w:eastAsia="ru-RU"/>
        </w:rPr>
        <w:drawing>
          <wp:inline distT="0" distB="0" distL="0" distR="0">
            <wp:extent cx="1074420" cy="609600"/>
            <wp:effectExtent l="0" t="0" r="0" b="0"/>
            <wp:docPr id="14" name="Рисунок 14" descr="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4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4682">
        <w:rPr>
          <w:rFonts w:ascii="Times New Roman" w:hAnsi="Times New Roman" w:cs="Times New Roman"/>
          <w:color w:val="282828"/>
          <w:sz w:val="28"/>
          <w:szCs w:val="28"/>
        </w:rPr>
        <w:t>(3)</w:t>
      </w:r>
    </w:p>
    <w:p w:rsidR="005F1A17" w:rsidRPr="00E34682" w:rsidRDefault="005F1A17" w:rsidP="005F1A17">
      <w:pPr>
        <w:ind w:firstLine="851"/>
        <w:jc w:val="both"/>
        <w:rPr>
          <w:rFonts w:ascii="Times New Roman" w:hAnsi="Times New Roman" w:cs="Times New Roman"/>
          <w:color w:val="282828"/>
          <w:sz w:val="28"/>
          <w:szCs w:val="28"/>
        </w:rPr>
      </w:pPr>
      <w:r w:rsidRPr="00E34682">
        <w:rPr>
          <w:rFonts w:ascii="Times New Roman" w:hAnsi="Times New Roman" w:cs="Times New Roman"/>
          <w:color w:val="282828"/>
          <w:sz w:val="28"/>
          <w:szCs w:val="28"/>
        </w:rPr>
        <w:br/>
        <w:t xml:space="preserve">где: П – величина сметной прибыли, тыс. сом.;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color w:val="000033"/>
          <w:sz w:val="28"/>
          <w:szCs w:val="28"/>
        </w:rPr>
      </w:pPr>
      <w:r w:rsidRPr="00E34682">
        <w:rPr>
          <w:sz w:val="28"/>
          <w:szCs w:val="28"/>
        </w:rPr>
        <w:t xml:space="preserve">З – величина средств на оплату труда рабочих-строителей и механизаторов, учитываемая в составе прямых затрат локального сметного расчета (сметы), тыс. сом.;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Нз – общеотраслевой норматив сметной прибыли, установленный к фонду оплаты труда рабочих (строителей и механизаторов) в составе прямых затрат;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Н cni – норма сметной прибыли по i-му виду строительных и монтажных работ, приведенная в приложении 3, в процентах;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n – общее количество видов работ по данному объекту.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4.4. При применении базисно-индексного метода, величина сметной прибыли определятся по формулам: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на стадии «проект»: </w:t>
      </w:r>
    </w:p>
    <w:p w:rsidR="005F1A17" w:rsidRPr="00E34682" w:rsidRDefault="005F1A17" w:rsidP="005F1A17">
      <w:pPr>
        <w:jc w:val="center"/>
        <w:rPr>
          <w:rFonts w:ascii="Times New Roman" w:hAnsi="Times New Roman" w:cs="Times New Roman"/>
          <w:color w:val="282828"/>
          <w:sz w:val="28"/>
          <w:szCs w:val="28"/>
        </w:rPr>
      </w:pPr>
      <w:r w:rsidRPr="00E34682">
        <w:rPr>
          <w:rFonts w:ascii="Times New Roman" w:hAnsi="Times New Roman" w:cs="Times New Roman"/>
          <w:color w:val="282828"/>
          <w:sz w:val="28"/>
          <w:szCs w:val="28"/>
        </w:rPr>
        <w:br/>
      </w:r>
      <w:r>
        <w:rPr>
          <w:rFonts w:ascii="Times New Roman" w:hAnsi="Times New Roman" w:cs="Times New Roman"/>
          <w:noProof/>
          <w:color w:val="282828"/>
          <w:sz w:val="28"/>
          <w:szCs w:val="28"/>
          <w:lang w:eastAsia="ru-RU"/>
        </w:rPr>
        <w:drawing>
          <wp:inline distT="0" distB="0" distL="0" distR="0">
            <wp:extent cx="1440180" cy="228600"/>
            <wp:effectExtent l="0" t="0" r="7620" b="0"/>
            <wp:docPr id="13" name="Рисунок 13" descr="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4682">
        <w:rPr>
          <w:rFonts w:ascii="Times New Roman" w:hAnsi="Times New Roman" w:cs="Times New Roman"/>
          <w:color w:val="282828"/>
          <w:sz w:val="28"/>
          <w:szCs w:val="28"/>
        </w:rPr>
        <w:t>(4)</w:t>
      </w:r>
    </w:p>
    <w:p w:rsidR="005F1A17" w:rsidRPr="00E34682" w:rsidRDefault="005F1A17" w:rsidP="005F1A17">
      <w:pPr>
        <w:jc w:val="both"/>
        <w:rPr>
          <w:rFonts w:ascii="Times New Roman" w:hAnsi="Times New Roman" w:cs="Times New Roman"/>
          <w:color w:val="282828"/>
          <w:sz w:val="28"/>
          <w:szCs w:val="28"/>
        </w:rPr>
      </w:pPr>
    </w:p>
    <w:p w:rsidR="005F1A17" w:rsidRPr="00E34682" w:rsidRDefault="005F1A17" w:rsidP="005F1A17">
      <w:pPr>
        <w:pStyle w:val="aa"/>
        <w:spacing w:before="0" w:beforeAutospacing="0" w:after="0" w:afterAutospacing="0"/>
        <w:jc w:val="both"/>
        <w:rPr>
          <w:color w:val="000033"/>
          <w:sz w:val="28"/>
          <w:szCs w:val="28"/>
        </w:rPr>
      </w:pPr>
      <w:r w:rsidRPr="00E34682">
        <w:rPr>
          <w:sz w:val="28"/>
          <w:szCs w:val="28"/>
        </w:rPr>
        <w:t xml:space="preserve">на стадии «рабочая документация»: </w:t>
      </w:r>
    </w:p>
    <w:p w:rsidR="005F1A17" w:rsidRPr="00E34682" w:rsidRDefault="005F1A17" w:rsidP="005F1A17">
      <w:pPr>
        <w:jc w:val="center"/>
        <w:rPr>
          <w:rFonts w:ascii="Times New Roman" w:hAnsi="Times New Roman" w:cs="Times New Roman"/>
          <w:color w:val="282828"/>
          <w:sz w:val="28"/>
          <w:szCs w:val="28"/>
        </w:rPr>
      </w:pPr>
      <w:r w:rsidRPr="00E34682">
        <w:rPr>
          <w:rFonts w:ascii="Times New Roman" w:hAnsi="Times New Roman" w:cs="Times New Roman"/>
          <w:color w:val="282828"/>
          <w:sz w:val="28"/>
          <w:szCs w:val="28"/>
        </w:rPr>
        <w:br/>
      </w:r>
      <w:r>
        <w:rPr>
          <w:rFonts w:ascii="Times New Roman" w:hAnsi="Times New Roman" w:cs="Times New Roman"/>
          <w:noProof/>
          <w:color w:val="282828"/>
          <w:sz w:val="28"/>
          <w:szCs w:val="28"/>
          <w:lang w:eastAsia="ru-RU"/>
        </w:rPr>
        <w:drawing>
          <wp:inline distT="0" distB="0" distL="0" distR="0">
            <wp:extent cx="2103120" cy="426720"/>
            <wp:effectExtent l="0" t="0" r="0" b="0"/>
            <wp:docPr id="12" name="Рисунок 12" descr="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4682">
        <w:rPr>
          <w:rFonts w:ascii="Times New Roman" w:hAnsi="Times New Roman" w:cs="Times New Roman"/>
          <w:color w:val="282828"/>
          <w:sz w:val="28"/>
          <w:szCs w:val="28"/>
        </w:rPr>
        <w:t>(5)</w:t>
      </w:r>
    </w:p>
    <w:p w:rsidR="005F1A17" w:rsidRPr="00E34682" w:rsidRDefault="005F1A17" w:rsidP="005F1A17">
      <w:pPr>
        <w:ind w:firstLine="851"/>
        <w:jc w:val="both"/>
        <w:rPr>
          <w:rFonts w:ascii="Times New Roman" w:hAnsi="Times New Roman" w:cs="Times New Roman"/>
          <w:color w:val="282828"/>
          <w:sz w:val="28"/>
          <w:szCs w:val="28"/>
        </w:rPr>
      </w:pPr>
      <w:r w:rsidRPr="00E34682">
        <w:rPr>
          <w:rFonts w:ascii="Times New Roman" w:hAnsi="Times New Roman" w:cs="Times New Roman"/>
          <w:color w:val="282828"/>
          <w:sz w:val="28"/>
          <w:szCs w:val="28"/>
        </w:rPr>
        <w:br/>
        <w:t xml:space="preserve">где: Зб – величина средств на оплату труда рабочих-строителей и механизаторов, учитываемая в составе прямых затрат локального сметного расчета (сметы), составленного с использованием сметных норм и цен базисного уровня, тыс. сом.;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color w:val="000033"/>
          <w:sz w:val="28"/>
          <w:szCs w:val="28"/>
        </w:rPr>
      </w:pPr>
      <w:r w:rsidRPr="00E34682">
        <w:rPr>
          <w:sz w:val="28"/>
          <w:szCs w:val="28"/>
        </w:rPr>
        <w:t xml:space="preserve">Зci и Зmi – суммарные по i-му виду работ сметные величины оплаты труда (основной заработной платы) рабочих-строителей и механизаторов, тыс. сом.;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Иот – индекс текущего уровня средств на оплату труда в строительстве по отношению к уровню оплаты труда (основной сметной заработной платы рабочих), учтенной сметными нормами и ценами базисного уровня;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n – общее количество видов работ по данному объекту. </w:t>
      </w:r>
    </w:p>
    <w:p w:rsidR="005F1A17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lastRenderedPageBreak/>
        <w:t xml:space="preserve">4.5. При определении стоимости строительно-монтажных работ, выполняемых индивидуальными предпринимателями (физическими лицами) по договорам бытового или строительного подряда, величину сметной прибыли рекомендуется определять по индивидуальной норме, согласованной с заказчиком. </w:t>
      </w:r>
    </w:p>
    <w:p w:rsidR="00662384" w:rsidRDefault="00662384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662384" w:rsidRPr="00E34682" w:rsidRDefault="00662384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5F1A17" w:rsidRPr="00E34682" w:rsidRDefault="005F1A17" w:rsidP="005F1A17">
      <w:pPr>
        <w:pStyle w:val="aa"/>
        <w:spacing w:before="0" w:beforeAutospacing="0" w:after="0" w:afterAutospacing="0"/>
        <w:jc w:val="center"/>
        <w:rPr>
          <w:sz w:val="28"/>
          <w:szCs w:val="28"/>
        </w:rPr>
      </w:pPr>
      <w:r w:rsidRPr="00E34682">
        <w:rPr>
          <w:b/>
          <w:bCs/>
          <w:sz w:val="28"/>
          <w:szCs w:val="28"/>
        </w:rPr>
        <w:t>5. ОРГАНИЗАЦИЯ РАБОТЫ ПО ОПРЕДЕЛЕНИЮ НОРМАТИВОВ</w:t>
      </w:r>
    </w:p>
    <w:p w:rsidR="005F1A17" w:rsidRPr="00E34682" w:rsidRDefault="005F1A17" w:rsidP="005F1A17">
      <w:pPr>
        <w:pStyle w:val="aa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E34682">
        <w:rPr>
          <w:b/>
          <w:bCs/>
          <w:sz w:val="28"/>
          <w:szCs w:val="28"/>
        </w:rPr>
        <w:t>СМЕТНОЙ ПРИБЫЛИ</w:t>
      </w:r>
    </w:p>
    <w:p w:rsidR="005F1A17" w:rsidRPr="00E34682" w:rsidRDefault="005F1A17" w:rsidP="005F1A17">
      <w:pPr>
        <w:pStyle w:val="aa"/>
        <w:spacing w:before="0" w:beforeAutospacing="0" w:after="0" w:afterAutospacing="0"/>
        <w:jc w:val="center"/>
        <w:rPr>
          <w:sz w:val="28"/>
          <w:szCs w:val="28"/>
        </w:rPr>
      </w:pP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5.1. Общее методическое руководство разработкой нормативов сметной прибыли осуществляет Управление ценообразования и сметного нормирования в строительстве и жилищно-коммунальном комплексе Госстроя КР (далее – Управление ценообразования).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5.2. Разработка общеотраслевых нормативов, а также норм по видам строительных и монтажных работ производится организациями - разработчиками, определяемыми Управлением ценообразования.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>Разработанные проекты нормативов сметной прибыли рассматриваются  комиссией (рабочей группой) по разработке документов по ценообразованию в строительстве  Госстроя КР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С учетом результатов рассмотрения на  рабочей комиссии организации-разработчики вносят в проекты нормативов соответствующие коррективы.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Откорректированные нормативы передаются в Управление ценообразования, которое после окончательной экспертизы представляет их на утверждение в установленном порядке.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5.3. Разработка индивидуальных норм для отдельных подрядных организаций осуществляется непосредственно подрядными  организациями, проектными и другими организациями на основе заключенных договоров на выполнение указанных работ. Разработанные проекты индивидуальных норм сметной прибыли передаются подрядчиком заказчику-застройщику для рассмотрения и проведения экспертизы. На основе экспертных заключений организации-разработчики вносят соответствующие коррективы в проекты индивидуальных норм сметной прибыли и передают для согласования заказчику-застройщику. </w:t>
      </w:r>
    </w:p>
    <w:p w:rsidR="005F1A17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5.4. В случае экономической целесообразности, что должно быть подтверждено проектом организации строительства (ПОС), допускается включение затрат, связанных с инфраструктурой строительно-монтажных организаций и развитием производственной базы (приложение 2, п.3) в главу 9 «Прочие работы и затраты» сводного сметного расчета стоимости строительства и договорные цены на основании расчета, согласованного с заказчиком-застройщиком. </w:t>
      </w:r>
    </w:p>
    <w:p w:rsidR="00662384" w:rsidRDefault="00662384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662384" w:rsidRPr="00E34682" w:rsidRDefault="00662384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5F1A17" w:rsidRPr="00E34682" w:rsidRDefault="005F1A17" w:rsidP="00662384">
      <w:pPr>
        <w:ind w:firstLine="851"/>
        <w:jc w:val="center"/>
        <w:rPr>
          <w:rFonts w:ascii="Times New Roman" w:hAnsi="Times New Roman" w:cs="Times New Roman"/>
          <w:color w:val="282828"/>
          <w:sz w:val="28"/>
          <w:szCs w:val="28"/>
        </w:rPr>
      </w:pPr>
      <w:r w:rsidRPr="00E34682">
        <w:rPr>
          <w:rFonts w:ascii="Times New Roman" w:hAnsi="Times New Roman" w:cs="Times New Roman"/>
          <w:b/>
          <w:bCs/>
          <w:color w:val="282828"/>
          <w:sz w:val="28"/>
          <w:szCs w:val="28"/>
        </w:rPr>
        <w:t xml:space="preserve">Приложение </w:t>
      </w:r>
      <w:r w:rsidR="00662384">
        <w:rPr>
          <w:rFonts w:ascii="Times New Roman" w:hAnsi="Times New Roman" w:cs="Times New Roman"/>
          <w:b/>
          <w:bCs/>
          <w:color w:val="282828"/>
          <w:sz w:val="28"/>
          <w:szCs w:val="28"/>
        </w:rPr>
        <w:t>1</w:t>
      </w:r>
    </w:p>
    <w:p w:rsidR="005F1A17" w:rsidRPr="00E34682" w:rsidRDefault="005F1A17" w:rsidP="00662384">
      <w:pPr>
        <w:pStyle w:val="aa"/>
        <w:spacing w:before="0" w:beforeAutospacing="0" w:after="0" w:afterAutospacing="0"/>
        <w:jc w:val="center"/>
        <w:rPr>
          <w:color w:val="000033"/>
          <w:sz w:val="28"/>
          <w:szCs w:val="28"/>
        </w:rPr>
      </w:pPr>
      <w:r w:rsidRPr="00E34682">
        <w:rPr>
          <w:b/>
          <w:bCs/>
          <w:sz w:val="28"/>
          <w:szCs w:val="28"/>
        </w:rPr>
        <w:t>Перечень законодательных и нормативных документов,</w:t>
      </w:r>
    </w:p>
    <w:p w:rsidR="005F1A17" w:rsidRPr="00E34682" w:rsidRDefault="005F1A17" w:rsidP="00662384">
      <w:pPr>
        <w:pStyle w:val="aa"/>
        <w:spacing w:before="0" w:beforeAutospacing="0" w:after="0" w:afterAutospacing="0"/>
        <w:jc w:val="center"/>
        <w:rPr>
          <w:sz w:val="28"/>
          <w:szCs w:val="28"/>
        </w:rPr>
      </w:pPr>
      <w:r w:rsidRPr="00E34682">
        <w:rPr>
          <w:b/>
          <w:bCs/>
          <w:sz w:val="28"/>
          <w:szCs w:val="28"/>
        </w:rPr>
        <w:t>использованных при подготовке «Методических указаний</w:t>
      </w:r>
    </w:p>
    <w:p w:rsidR="005F1A17" w:rsidRPr="00E34682" w:rsidRDefault="005F1A17" w:rsidP="00662384">
      <w:pPr>
        <w:pStyle w:val="aa"/>
        <w:spacing w:before="0" w:beforeAutospacing="0" w:after="0" w:afterAutospacing="0"/>
        <w:jc w:val="center"/>
        <w:rPr>
          <w:sz w:val="28"/>
          <w:szCs w:val="28"/>
        </w:rPr>
      </w:pPr>
      <w:r w:rsidRPr="00E34682">
        <w:rPr>
          <w:b/>
          <w:bCs/>
          <w:sz w:val="28"/>
          <w:szCs w:val="28"/>
        </w:rPr>
        <w:t>по определению величины сметной прибыли в строительстве»</w:t>
      </w:r>
    </w:p>
    <w:p w:rsidR="005F1A17" w:rsidRPr="00E34682" w:rsidRDefault="005F1A17" w:rsidP="00662384">
      <w:pPr>
        <w:pStyle w:val="aa"/>
        <w:spacing w:before="0" w:beforeAutospacing="0" w:after="0" w:afterAutospacing="0"/>
        <w:jc w:val="center"/>
        <w:rPr>
          <w:sz w:val="28"/>
          <w:szCs w:val="28"/>
        </w:rPr>
      </w:pPr>
    </w:p>
    <w:p w:rsidR="005F1A17" w:rsidRPr="00E34682" w:rsidRDefault="005F1A17" w:rsidP="005F1A17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1. Налоговый кодекс КР (часть первая) </w:t>
      </w:r>
    </w:p>
    <w:p w:rsidR="005F1A17" w:rsidRPr="00E34682" w:rsidRDefault="005F1A17" w:rsidP="005F1A17">
      <w:pPr>
        <w:jc w:val="right"/>
        <w:rPr>
          <w:rFonts w:ascii="Times New Roman" w:hAnsi="Times New Roman" w:cs="Times New Roman"/>
          <w:color w:val="282828"/>
          <w:sz w:val="28"/>
          <w:szCs w:val="28"/>
        </w:rPr>
      </w:pPr>
      <w:r w:rsidRPr="00E34682">
        <w:rPr>
          <w:rFonts w:ascii="Times New Roman" w:hAnsi="Times New Roman" w:cs="Times New Roman"/>
          <w:color w:val="282828"/>
          <w:sz w:val="28"/>
          <w:szCs w:val="28"/>
        </w:rPr>
        <w:br/>
      </w:r>
      <w:r w:rsidRPr="00E34682">
        <w:rPr>
          <w:rFonts w:ascii="Times New Roman" w:hAnsi="Times New Roman" w:cs="Times New Roman"/>
          <w:b/>
          <w:bCs/>
          <w:color w:val="282828"/>
          <w:sz w:val="28"/>
          <w:szCs w:val="28"/>
        </w:rPr>
        <w:t>Приложение 2</w:t>
      </w:r>
    </w:p>
    <w:p w:rsidR="005F1A17" w:rsidRPr="00E34682" w:rsidRDefault="005F1A17" w:rsidP="005F1A17">
      <w:pPr>
        <w:jc w:val="both"/>
        <w:rPr>
          <w:rFonts w:ascii="Times New Roman" w:hAnsi="Times New Roman" w:cs="Times New Roman"/>
          <w:color w:val="282828"/>
          <w:sz w:val="28"/>
          <w:szCs w:val="28"/>
        </w:rPr>
      </w:pPr>
      <w:r w:rsidRPr="00E34682">
        <w:rPr>
          <w:rFonts w:ascii="Times New Roman" w:hAnsi="Times New Roman" w:cs="Times New Roman"/>
          <w:color w:val="282828"/>
          <w:sz w:val="28"/>
          <w:szCs w:val="28"/>
        </w:rPr>
        <w:br/>
      </w:r>
      <w:r w:rsidRPr="00E34682">
        <w:rPr>
          <w:rFonts w:ascii="Times New Roman" w:hAnsi="Times New Roman" w:cs="Times New Roman"/>
          <w:b/>
          <w:bCs/>
          <w:color w:val="282828"/>
          <w:sz w:val="28"/>
          <w:szCs w:val="28"/>
        </w:rPr>
        <w:t>Затраты, не учитываемые в нормативах  сметной прибыли</w:t>
      </w:r>
    </w:p>
    <w:p w:rsidR="005F1A17" w:rsidRPr="00E34682" w:rsidRDefault="005F1A17" w:rsidP="005F1A17">
      <w:pPr>
        <w:ind w:firstLine="851"/>
        <w:jc w:val="both"/>
        <w:rPr>
          <w:rFonts w:ascii="Times New Roman" w:hAnsi="Times New Roman" w:cs="Times New Roman"/>
          <w:color w:val="282828"/>
          <w:sz w:val="28"/>
          <w:szCs w:val="28"/>
        </w:rPr>
      </w:pPr>
      <w:r w:rsidRPr="00E34682">
        <w:rPr>
          <w:rFonts w:ascii="Times New Roman" w:hAnsi="Times New Roman" w:cs="Times New Roman"/>
          <w:color w:val="282828"/>
          <w:sz w:val="28"/>
          <w:szCs w:val="28"/>
        </w:rPr>
        <w:t xml:space="preserve">1. Затраты, не влияющие на производственную деятельность подрядной организации,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color w:val="000033"/>
          <w:sz w:val="28"/>
          <w:szCs w:val="28"/>
        </w:rPr>
      </w:pPr>
      <w:r w:rsidRPr="00E34682">
        <w:rPr>
          <w:sz w:val="28"/>
          <w:szCs w:val="28"/>
        </w:rPr>
        <w:t xml:space="preserve">в т.ч. на: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- благотворительные взносы;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- развитие социальной и коммунально–бытовой сферы;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- добровольные пожертвования в избирательные фонды;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- премирование работников непроизводственной сферы;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- оплату дополнительных (сверх установленной продолжительности) отпусков;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- выделение единовременных пособий работникам, уходящим на пенсию, надбавки к пенсиям;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- компенсацию стоимости питания в столовых и буфетах;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- оплату проездов в транспорте общего пользования;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- возмещение расходов сверх установленных норм при направлении работников для выполнения монтажных, наладочных и строительных работ, за подвижной и разъездной характер их деятельности, за производство работ вахтовым методом;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- оплату подписки на газеты и журналы;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- оплату командировочных расходов сверх установленных норм;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- страхование персонала строительных организаций (кроме обязательного социального страхования и обеспечения медицинского страхования);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- на создание совместных предприятий;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- покупку акций, облигаций и других ценных бумаг, затраты, связанные с выпуском и распространением ценных бумаг;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- содержание аппарата управления объединений, ассоциаций, концернов и других вышестоящих органов управления;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>- погашение кредитов коммерческих банков и выплату процентов по ним, а также по отсроченным и просроченным ссудам (сверх сумм по учётной ставке Национального банка КР)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lastRenderedPageBreak/>
        <w:t xml:space="preserve">- частичное погашение банковского кредита работникам на жилищное строительство, на обзаведение домашним хозяйством;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- платежи за превышение предельно допустимых выбросов загрязняющих веществ;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- содержание учебных заведений, состоящих на балансе строительных организаций;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- содержание подсобного сельского хозяйства;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- другие расходы, производимые за счёт собственных средств организации.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2. Затраты, связанные с пополнением оборотных средств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Порядок пополнения указанных средств предусматривается при заключении договоров подряда, включая авансирование работ или получение банковского кредита на приобретение материалов, изделий и конструкций.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3. Затраты, связанные с инфраструктурой строительно-монтажной организации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К ним относятся: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- содержание находящихся на балансе строительно-монтажных организаций объектов и учреждений здравоохранения, народного образования, культуры и спорта, детских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дошкольных учреждений, детских лагерей отдыха, жилищного фонда, а также покрытие расходов при долевом участии организаций;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- строительство жилых и других объектов непроизводственного назначения; </w:t>
      </w:r>
    </w:p>
    <w:p w:rsidR="005F1A17" w:rsidRPr="00E34682" w:rsidRDefault="005F1A17" w:rsidP="005F1A17">
      <w:pPr>
        <w:pStyle w:val="aa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34682">
        <w:rPr>
          <w:sz w:val="28"/>
          <w:szCs w:val="28"/>
        </w:rPr>
        <w:t xml:space="preserve">- техническое перевооружение, реконструкция, расширение и строительство новых объектов производственного назначения. </w:t>
      </w:r>
    </w:p>
    <w:p w:rsidR="005F1A17" w:rsidRPr="00E34682" w:rsidRDefault="005F1A17" w:rsidP="005F1A17">
      <w:pPr>
        <w:jc w:val="both"/>
        <w:rPr>
          <w:rFonts w:ascii="Times New Roman" w:hAnsi="Times New Roman" w:cs="Times New Roman"/>
          <w:color w:val="282828"/>
          <w:sz w:val="28"/>
          <w:szCs w:val="28"/>
        </w:rPr>
      </w:pPr>
    </w:p>
    <w:p w:rsidR="005F1A17" w:rsidRPr="00E34682" w:rsidRDefault="005F1A17" w:rsidP="005F1A17">
      <w:pPr>
        <w:jc w:val="both"/>
        <w:rPr>
          <w:rFonts w:ascii="Times New Roman" w:hAnsi="Times New Roman" w:cs="Times New Roman"/>
          <w:color w:val="282828"/>
          <w:sz w:val="28"/>
          <w:szCs w:val="28"/>
        </w:rPr>
      </w:pPr>
    </w:p>
    <w:p w:rsidR="005F1A17" w:rsidRPr="00E34682" w:rsidRDefault="005F1A17" w:rsidP="005F1A17">
      <w:pPr>
        <w:jc w:val="both"/>
        <w:rPr>
          <w:rFonts w:ascii="Times New Roman" w:hAnsi="Times New Roman" w:cs="Times New Roman"/>
          <w:color w:val="282828"/>
          <w:sz w:val="28"/>
          <w:szCs w:val="28"/>
        </w:rPr>
      </w:pPr>
    </w:p>
    <w:p w:rsidR="005F1A17" w:rsidRPr="00E34682" w:rsidRDefault="005F1A17" w:rsidP="005F1A17">
      <w:pPr>
        <w:jc w:val="both"/>
        <w:rPr>
          <w:rFonts w:ascii="Times New Roman" w:hAnsi="Times New Roman" w:cs="Times New Roman"/>
          <w:color w:val="282828"/>
          <w:sz w:val="28"/>
          <w:szCs w:val="28"/>
        </w:rPr>
      </w:pPr>
    </w:p>
    <w:p w:rsidR="005F1A17" w:rsidRPr="00E34682" w:rsidRDefault="005F1A17" w:rsidP="005F1A17">
      <w:pPr>
        <w:jc w:val="both"/>
        <w:rPr>
          <w:rFonts w:ascii="Times New Roman" w:hAnsi="Times New Roman" w:cs="Times New Roman"/>
          <w:color w:val="282828"/>
          <w:sz w:val="28"/>
          <w:szCs w:val="28"/>
        </w:rPr>
      </w:pPr>
    </w:p>
    <w:p w:rsidR="005F1A17" w:rsidRPr="00E34682" w:rsidRDefault="005F1A17" w:rsidP="005F1A17">
      <w:pPr>
        <w:jc w:val="both"/>
        <w:rPr>
          <w:rFonts w:ascii="Times New Roman" w:hAnsi="Times New Roman" w:cs="Times New Roman"/>
          <w:color w:val="282828"/>
          <w:sz w:val="28"/>
          <w:szCs w:val="28"/>
        </w:rPr>
      </w:pPr>
    </w:p>
    <w:p w:rsidR="005F1A17" w:rsidRPr="00E34682" w:rsidRDefault="005F1A17" w:rsidP="005F1A17">
      <w:pPr>
        <w:jc w:val="right"/>
        <w:rPr>
          <w:rFonts w:ascii="Times New Roman" w:hAnsi="Times New Roman" w:cs="Times New Roman"/>
          <w:b/>
          <w:bCs/>
          <w:color w:val="282828"/>
          <w:sz w:val="28"/>
          <w:szCs w:val="28"/>
        </w:rPr>
      </w:pPr>
      <w:r w:rsidRPr="00E34682">
        <w:rPr>
          <w:rFonts w:ascii="Times New Roman" w:hAnsi="Times New Roman" w:cs="Times New Roman"/>
          <w:color w:val="282828"/>
          <w:sz w:val="28"/>
          <w:szCs w:val="28"/>
        </w:rPr>
        <w:br/>
      </w:r>
    </w:p>
    <w:p w:rsidR="005F1A17" w:rsidRPr="00E34682" w:rsidRDefault="005F1A17" w:rsidP="005F1A17">
      <w:pPr>
        <w:jc w:val="right"/>
        <w:rPr>
          <w:rFonts w:ascii="Times New Roman" w:hAnsi="Times New Roman" w:cs="Times New Roman"/>
          <w:b/>
          <w:bCs/>
          <w:color w:val="282828"/>
          <w:sz w:val="28"/>
          <w:szCs w:val="28"/>
        </w:rPr>
      </w:pPr>
    </w:p>
    <w:p w:rsidR="005F1A17" w:rsidRDefault="005F1A17" w:rsidP="005F1A17">
      <w:pPr>
        <w:jc w:val="right"/>
        <w:rPr>
          <w:rFonts w:ascii="Times New Roman" w:hAnsi="Times New Roman" w:cs="Times New Roman"/>
          <w:b/>
          <w:bCs/>
          <w:color w:val="282828"/>
          <w:sz w:val="28"/>
          <w:szCs w:val="28"/>
        </w:rPr>
      </w:pPr>
    </w:p>
    <w:p w:rsidR="00662384" w:rsidRDefault="00662384" w:rsidP="005F1A17">
      <w:pPr>
        <w:jc w:val="right"/>
        <w:rPr>
          <w:rFonts w:ascii="Times New Roman" w:hAnsi="Times New Roman" w:cs="Times New Roman"/>
          <w:b/>
          <w:bCs/>
          <w:color w:val="282828"/>
          <w:sz w:val="28"/>
          <w:szCs w:val="28"/>
        </w:rPr>
      </w:pPr>
    </w:p>
    <w:p w:rsidR="00662384" w:rsidRPr="00E34682" w:rsidRDefault="00662384" w:rsidP="005F1A17">
      <w:pPr>
        <w:jc w:val="right"/>
        <w:rPr>
          <w:rFonts w:ascii="Times New Roman" w:hAnsi="Times New Roman" w:cs="Times New Roman"/>
          <w:b/>
          <w:bCs/>
          <w:color w:val="282828"/>
          <w:sz w:val="28"/>
          <w:szCs w:val="28"/>
        </w:rPr>
      </w:pPr>
    </w:p>
    <w:p w:rsidR="00662384" w:rsidRDefault="005F1A17" w:rsidP="00662384">
      <w:pPr>
        <w:jc w:val="right"/>
        <w:rPr>
          <w:rFonts w:ascii="Times New Roman" w:hAnsi="Times New Roman" w:cs="Times New Roman"/>
          <w:color w:val="282828"/>
          <w:sz w:val="28"/>
          <w:szCs w:val="28"/>
        </w:rPr>
      </w:pPr>
      <w:r w:rsidRPr="00E34682">
        <w:rPr>
          <w:rFonts w:ascii="Times New Roman" w:hAnsi="Times New Roman" w:cs="Times New Roman"/>
          <w:b/>
          <w:bCs/>
          <w:color w:val="282828"/>
          <w:sz w:val="28"/>
          <w:szCs w:val="28"/>
        </w:rPr>
        <w:lastRenderedPageBreak/>
        <w:t>Приложение 3</w:t>
      </w:r>
    </w:p>
    <w:p w:rsidR="005F1A17" w:rsidRPr="00662384" w:rsidRDefault="005F1A17" w:rsidP="00662384">
      <w:pPr>
        <w:jc w:val="center"/>
        <w:rPr>
          <w:rFonts w:ascii="Times New Roman" w:hAnsi="Times New Roman" w:cs="Times New Roman"/>
          <w:color w:val="282828"/>
          <w:sz w:val="24"/>
          <w:szCs w:val="24"/>
        </w:rPr>
      </w:pPr>
      <w:r w:rsidRPr="00E34682">
        <w:rPr>
          <w:rFonts w:ascii="Times New Roman" w:hAnsi="Times New Roman" w:cs="Times New Roman"/>
          <w:color w:val="282828"/>
          <w:sz w:val="28"/>
          <w:szCs w:val="28"/>
        </w:rPr>
        <w:br/>
      </w:r>
      <w:r w:rsidRPr="00662384">
        <w:rPr>
          <w:rFonts w:ascii="Times New Roman" w:hAnsi="Times New Roman" w:cs="Times New Roman"/>
          <w:b/>
          <w:bCs/>
          <w:color w:val="282828"/>
          <w:sz w:val="24"/>
          <w:szCs w:val="24"/>
        </w:rPr>
        <w:t xml:space="preserve">Нормативы сметной прибыли </w:t>
      </w:r>
      <w:r w:rsidRPr="00662384">
        <w:rPr>
          <w:rFonts w:ascii="Times New Roman" w:hAnsi="Times New Roman" w:cs="Times New Roman"/>
          <w:b/>
          <w:bCs/>
          <w:sz w:val="24"/>
          <w:szCs w:val="24"/>
        </w:rPr>
        <w:t>по видам строительных и монтажных работ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700"/>
        <w:gridCol w:w="6163"/>
        <w:gridCol w:w="2612"/>
      </w:tblGrid>
      <w:tr w:rsidR="005F1A17" w:rsidRPr="00E34682" w:rsidTr="004E7DF0">
        <w:trPr>
          <w:tblCellSpacing w:w="15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br/>
              <w:t>№№ п/п</w:t>
            </w:r>
          </w:p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</w:p>
        </w:tc>
        <w:tc>
          <w:tcPr>
            <w:tcW w:w="3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center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br/>
              <w:t>Виды строительных и монтажных работ</w:t>
            </w:r>
          </w:p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 xml:space="preserve">В процентах от фонда оплаты труда рабочих </w:t>
            </w:r>
          </w:p>
          <w:p w:rsidR="005F1A17" w:rsidRPr="00E34682" w:rsidRDefault="005F1A17" w:rsidP="004E7DF0">
            <w:pPr>
              <w:pStyle w:val="aa"/>
              <w:spacing w:before="0" w:beforeAutospacing="0" w:after="0" w:afterAutospacing="0" w:line="0" w:lineRule="atLeast"/>
              <w:jc w:val="both"/>
              <w:rPr>
                <w:color w:val="000033"/>
                <w:sz w:val="28"/>
                <w:szCs w:val="28"/>
              </w:rPr>
            </w:pPr>
            <w:r w:rsidRPr="00E34682">
              <w:rPr>
                <w:sz w:val="28"/>
                <w:szCs w:val="28"/>
              </w:rPr>
              <w:t xml:space="preserve">(строителей </w:t>
            </w:r>
          </w:p>
          <w:p w:rsidR="005F1A17" w:rsidRPr="00E34682" w:rsidRDefault="005F1A17" w:rsidP="004E7DF0">
            <w:pPr>
              <w:pStyle w:val="aa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  <w:r w:rsidRPr="00E34682">
              <w:rPr>
                <w:sz w:val="28"/>
                <w:szCs w:val="28"/>
              </w:rPr>
              <w:t>и механизаторов)</w:t>
            </w:r>
          </w:p>
        </w:tc>
      </w:tr>
      <w:tr w:rsidR="005F1A17" w:rsidRPr="00E34682" w:rsidTr="004E7DF0">
        <w:trPr>
          <w:tblCellSpacing w:w="15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1</w:t>
            </w:r>
          </w:p>
        </w:tc>
        <w:tc>
          <w:tcPr>
            <w:tcW w:w="3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center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2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center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3</w:t>
            </w:r>
          </w:p>
        </w:tc>
      </w:tr>
      <w:tr w:rsidR="005F1A17" w:rsidRPr="00E34682" w:rsidTr="004E7DF0">
        <w:trPr>
          <w:tblCellSpacing w:w="15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1.</w:t>
            </w:r>
          </w:p>
        </w:tc>
        <w:tc>
          <w:tcPr>
            <w:tcW w:w="3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 xml:space="preserve">Земляные работы, выполняемые: </w:t>
            </w:r>
          </w:p>
          <w:p w:rsidR="005F1A17" w:rsidRPr="00E34682" w:rsidRDefault="005F1A17" w:rsidP="004E7DF0">
            <w:pPr>
              <w:pStyle w:val="aa"/>
              <w:spacing w:before="0" w:beforeAutospacing="0" w:after="0" w:afterAutospacing="0" w:line="0" w:lineRule="atLeast"/>
              <w:jc w:val="both"/>
              <w:rPr>
                <w:color w:val="000033"/>
                <w:sz w:val="28"/>
                <w:szCs w:val="28"/>
              </w:rPr>
            </w:pPr>
            <w:r w:rsidRPr="00E34682">
              <w:rPr>
                <w:sz w:val="28"/>
                <w:szCs w:val="28"/>
              </w:rPr>
              <w:t xml:space="preserve">- механизированным способом </w:t>
            </w:r>
          </w:p>
          <w:p w:rsidR="005F1A17" w:rsidRPr="00E34682" w:rsidRDefault="005F1A17" w:rsidP="004E7DF0">
            <w:pPr>
              <w:pStyle w:val="aa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  <w:r w:rsidRPr="00E34682">
              <w:rPr>
                <w:sz w:val="28"/>
                <w:szCs w:val="28"/>
              </w:rPr>
              <w:t xml:space="preserve">- с применением средств гидромеханизации </w:t>
            </w:r>
          </w:p>
          <w:p w:rsidR="005F1A17" w:rsidRPr="00E34682" w:rsidRDefault="005F1A17" w:rsidP="004E7DF0">
            <w:pPr>
              <w:pStyle w:val="aa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  <w:r w:rsidRPr="00E34682">
              <w:rPr>
                <w:sz w:val="28"/>
                <w:szCs w:val="28"/>
              </w:rPr>
              <w:t>- культуртехнические работы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pStyle w:val="aa"/>
              <w:spacing w:before="0" w:beforeAutospacing="0" w:after="0" w:afterAutospacing="0" w:line="0" w:lineRule="atLeast"/>
              <w:jc w:val="center"/>
              <w:rPr>
                <w:color w:val="000033"/>
                <w:sz w:val="28"/>
                <w:szCs w:val="28"/>
              </w:rPr>
            </w:pPr>
            <w:r w:rsidRPr="00E34682">
              <w:rPr>
                <w:sz w:val="28"/>
                <w:szCs w:val="28"/>
              </w:rPr>
              <w:t>50</w:t>
            </w:r>
          </w:p>
          <w:p w:rsidR="005F1A17" w:rsidRPr="00E34682" w:rsidRDefault="005F1A17" w:rsidP="004E7DF0">
            <w:pPr>
              <w:pStyle w:val="aa"/>
              <w:spacing w:before="0" w:beforeAutospacing="0" w:after="0" w:afterAutospacing="0" w:line="0" w:lineRule="atLeast"/>
              <w:jc w:val="center"/>
              <w:rPr>
                <w:sz w:val="28"/>
                <w:szCs w:val="28"/>
              </w:rPr>
            </w:pPr>
            <w:r w:rsidRPr="00E34682">
              <w:rPr>
                <w:sz w:val="28"/>
                <w:szCs w:val="28"/>
              </w:rPr>
              <w:t>50</w:t>
            </w:r>
          </w:p>
          <w:p w:rsidR="005F1A17" w:rsidRPr="00E34682" w:rsidRDefault="005F1A17" w:rsidP="004E7DF0">
            <w:pPr>
              <w:pStyle w:val="aa"/>
              <w:spacing w:before="0" w:beforeAutospacing="0" w:after="0" w:afterAutospacing="0" w:line="0" w:lineRule="atLeast"/>
              <w:jc w:val="center"/>
              <w:rPr>
                <w:sz w:val="28"/>
                <w:szCs w:val="28"/>
              </w:rPr>
            </w:pPr>
            <w:r w:rsidRPr="00E34682">
              <w:rPr>
                <w:sz w:val="28"/>
                <w:szCs w:val="28"/>
              </w:rPr>
              <w:t>52</w:t>
            </w:r>
          </w:p>
        </w:tc>
      </w:tr>
      <w:tr w:rsidR="005F1A17" w:rsidRPr="00E34682" w:rsidTr="004E7DF0">
        <w:trPr>
          <w:tblCellSpacing w:w="15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2.</w:t>
            </w:r>
          </w:p>
        </w:tc>
        <w:tc>
          <w:tcPr>
            <w:tcW w:w="3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Горновскрышные работы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center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50</w:t>
            </w:r>
          </w:p>
        </w:tc>
      </w:tr>
      <w:tr w:rsidR="005F1A17" w:rsidRPr="00E34682" w:rsidTr="004E7DF0">
        <w:trPr>
          <w:tblCellSpacing w:w="15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3.</w:t>
            </w:r>
          </w:p>
        </w:tc>
        <w:tc>
          <w:tcPr>
            <w:tcW w:w="3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Буровзрывные работы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center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82</w:t>
            </w:r>
          </w:p>
        </w:tc>
      </w:tr>
      <w:tr w:rsidR="005F1A17" w:rsidRPr="00E34682" w:rsidTr="004E7DF0">
        <w:trPr>
          <w:tblCellSpacing w:w="15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4.</w:t>
            </w:r>
          </w:p>
        </w:tc>
        <w:tc>
          <w:tcPr>
            <w:tcW w:w="3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Скважины на воду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center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51</w:t>
            </w:r>
          </w:p>
        </w:tc>
      </w:tr>
      <w:tr w:rsidR="005F1A17" w:rsidRPr="00E34682" w:rsidTr="004E7DF0">
        <w:trPr>
          <w:tblCellSpacing w:w="15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5.</w:t>
            </w:r>
          </w:p>
        </w:tc>
        <w:tc>
          <w:tcPr>
            <w:tcW w:w="3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 xml:space="preserve">Свайные работы </w:t>
            </w:r>
          </w:p>
          <w:p w:rsidR="005F1A17" w:rsidRPr="00E34682" w:rsidRDefault="005F1A17" w:rsidP="004E7DF0">
            <w:pPr>
              <w:pStyle w:val="aa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  <w:r w:rsidRPr="00E34682">
              <w:rPr>
                <w:sz w:val="28"/>
                <w:szCs w:val="28"/>
              </w:rPr>
              <w:t>Закрепление грунтов. Опускные колодцы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center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80</w:t>
            </w:r>
          </w:p>
          <w:p w:rsidR="005F1A17" w:rsidRPr="00E34682" w:rsidRDefault="005F1A17" w:rsidP="004E7DF0">
            <w:pPr>
              <w:pStyle w:val="aa"/>
              <w:spacing w:before="0" w:beforeAutospacing="0" w:after="0" w:afterAutospacing="0" w:line="0" w:lineRule="atLeast"/>
              <w:jc w:val="center"/>
              <w:rPr>
                <w:sz w:val="28"/>
                <w:szCs w:val="28"/>
              </w:rPr>
            </w:pPr>
            <w:r w:rsidRPr="00E34682">
              <w:rPr>
                <w:sz w:val="28"/>
                <w:szCs w:val="28"/>
              </w:rPr>
              <w:t>60</w:t>
            </w:r>
          </w:p>
        </w:tc>
      </w:tr>
      <w:tr w:rsidR="005F1A17" w:rsidRPr="00E34682" w:rsidTr="004E7DF0">
        <w:trPr>
          <w:tblCellSpacing w:w="15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6.</w:t>
            </w:r>
          </w:p>
        </w:tc>
        <w:tc>
          <w:tcPr>
            <w:tcW w:w="3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 xml:space="preserve">Бетонные и железобетонные монолитные конструкции в строительстве: </w:t>
            </w:r>
          </w:p>
          <w:p w:rsidR="005F1A17" w:rsidRPr="00E34682" w:rsidRDefault="005F1A17" w:rsidP="004E7DF0">
            <w:pPr>
              <w:pStyle w:val="aa"/>
              <w:spacing w:before="0" w:beforeAutospacing="0" w:after="0" w:afterAutospacing="0" w:line="0" w:lineRule="atLeast"/>
              <w:jc w:val="both"/>
              <w:rPr>
                <w:color w:val="000033"/>
                <w:sz w:val="28"/>
                <w:szCs w:val="28"/>
              </w:rPr>
            </w:pPr>
            <w:r w:rsidRPr="00E34682">
              <w:rPr>
                <w:sz w:val="28"/>
                <w:szCs w:val="28"/>
              </w:rPr>
              <w:t xml:space="preserve">- промышленном </w:t>
            </w:r>
          </w:p>
          <w:p w:rsidR="005F1A17" w:rsidRPr="00E34682" w:rsidRDefault="005F1A17" w:rsidP="004E7DF0">
            <w:pPr>
              <w:pStyle w:val="aa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  <w:r w:rsidRPr="00E34682">
              <w:rPr>
                <w:sz w:val="28"/>
                <w:szCs w:val="28"/>
              </w:rPr>
              <w:t>- жилищно-гражданском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pStyle w:val="aa"/>
              <w:spacing w:before="0" w:beforeAutospacing="0" w:after="0" w:afterAutospacing="0" w:line="0" w:lineRule="atLeast"/>
              <w:jc w:val="center"/>
              <w:rPr>
                <w:color w:val="000033"/>
                <w:sz w:val="28"/>
                <w:szCs w:val="28"/>
              </w:rPr>
            </w:pPr>
            <w:r w:rsidRPr="00E34682">
              <w:rPr>
                <w:sz w:val="28"/>
                <w:szCs w:val="28"/>
              </w:rPr>
              <w:t>65</w:t>
            </w:r>
          </w:p>
          <w:p w:rsidR="005F1A17" w:rsidRPr="00E34682" w:rsidRDefault="005F1A17" w:rsidP="004E7DF0">
            <w:pPr>
              <w:pStyle w:val="aa"/>
              <w:spacing w:before="0" w:beforeAutospacing="0" w:after="0" w:afterAutospacing="0" w:line="0" w:lineRule="atLeast"/>
              <w:jc w:val="center"/>
              <w:rPr>
                <w:sz w:val="28"/>
                <w:szCs w:val="28"/>
              </w:rPr>
            </w:pPr>
            <w:r w:rsidRPr="00E34682">
              <w:rPr>
                <w:sz w:val="28"/>
                <w:szCs w:val="28"/>
              </w:rPr>
              <w:t>77</w:t>
            </w:r>
          </w:p>
        </w:tc>
      </w:tr>
      <w:tr w:rsidR="005F1A17" w:rsidRPr="00E34682" w:rsidTr="004E7DF0">
        <w:trPr>
          <w:tblCellSpacing w:w="15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7.</w:t>
            </w:r>
          </w:p>
        </w:tc>
        <w:tc>
          <w:tcPr>
            <w:tcW w:w="3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 xml:space="preserve">Бетонные и железобетонные сборные конструкции в строительстве: </w:t>
            </w:r>
          </w:p>
          <w:p w:rsidR="005F1A17" w:rsidRPr="00E34682" w:rsidRDefault="005F1A17" w:rsidP="004E7DF0">
            <w:pPr>
              <w:pStyle w:val="aa"/>
              <w:spacing w:before="0" w:beforeAutospacing="0" w:after="0" w:afterAutospacing="0" w:line="0" w:lineRule="atLeast"/>
              <w:jc w:val="both"/>
              <w:rPr>
                <w:color w:val="000033"/>
                <w:sz w:val="28"/>
                <w:szCs w:val="28"/>
              </w:rPr>
            </w:pPr>
            <w:r w:rsidRPr="00E34682">
              <w:rPr>
                <w:sz w:val="28"/>
                <w:szCs w:val="28"/>
              </w:rPr>
              <w:t xml:space="preserve">- промышленном </w:t>
            </w:r>
          </w:p>
          <w:p w:rsidR="005F1A17" w:rsidRPr="00E34682" w:rsidRDefault="005F1A17" w:rsidP="004E7DF0">
            <w:pPr>
              <w:pStyle w:val="aa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  <w:r w:rsidRPr="00E34682">
              <w:rPr>
                <w:sz w:val="28"/>
                <w:szCs w:val="28"/>
              </w:rPr>
              <w:t xml:space="preserve">- жилищно-гражданском (без КПД) </w:t>
            </w:r>
          </w:p>
          <w:p w:rsidR="005F1A17" w:rsidRPr="00E34682" w:rsidRDefault="005F1A17" w:rsidP="004E7DF0">
            <w:pPr>
              <w:pStyle w:val="aa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  <w:r w:rsidRPr="00E34682">
              <w:rPr>
                <w:sz w:val="28"/>
                <w:szCs w:val="28"/>
              </w:rPr>
              <w:t>- крупнопанельное домостроение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pStyle w:val="aa"/>
              <w:spacing w:before="0" w:beforeAutospacing="0" w:after="0" w:afterAutospacing="0" w:line="0" w:lineRule="atLeast"/>
              <w:jc w:val="center"/>
              <w:rPr>
                <w:color w:val="000033"/>
                <w:sz w:val="28"/>
                <w:szCs w:val="28"/>
              </w:rPr>
            </w:pPr>
            <w:r w:rsidRPr="00E34682">
              <w:rPr>
                <w:sz w:val="28"/>
                <w:szCs w:val="28"/>
              </w:rPr>
              <w:t>85</w:t>
            </w:r>
          </w:p>
          <w:p w:rsidR="005F1A17" w:rsidRPr="00E34682" w:rsidRDefault="005F1A17" w:rsidP="004E7DF0">
            <w:pPr>
              <w:pStyle w:val="aa"/>
              <w:spacing w:before="0" w:beforeAutospacing="0" w:after="0" w:afterAutospacing="0" w:line="0" w:lineRule="atLeast"/>
              <w:jc w:val="center"/>
              <w:rPr>
                <w:sz w:val="28"/>
                <w:szCs w:val="28"/>
              </w:rPr>
            </w:pPr>
            <w:r w:rsidRPr="00E34682">
              <w:rPr>
                <w:sz w:val="28"/>
                <w:szCs w:val="28"/>
              </w:rPr>
              <w:t>90</w:t>
            </w:r>
          </w:p>
          <w:p w:rsidR="005F1A17" w:rsidRPr="00E34682" w:rsidRDefault="005F1A17" w:rsidP="004E7DF0">
            <w:pPr>
              <w:pStyle w:val="aa"/>
              <w:spacing w:before="0" w:beforeAutospacing="0" w:after="0" w:afterAutospacing="0" w:line="0" w:lineRule="atLeast"/>
              <w:jc w:val="center"/>
              <w:rPr>
                <w:sz w:val="28"/>
                <w:szCs w:val="28"/>
              </w:rPr>
            </w:pPr>
            <w:r w:rsidRPr="00E34682">
              <w:rPr>
                <w:sz w:val="28"/>
                <w:szCs w:val="28"/>
              </w:rPr>
              <w:t>108</w:t>
            </w:r>
          </w:p>
        </w:tc>
      </w:tr>
      <w:tr w:rsidR="005F1A17" w:rsidRPr="00E34682" w:rsidTr="004E7DF0">
        <w:trPr>
          <w:tblCellSpacing w:w="15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8.</w:t>
            </w:r>
          </w:p>
        </w:tc>
        <w:tc>
          <w:tcPr>
            <w:tcW w:w="3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 xml:space="preserve">Конструкции из кирпича и блоков в зданиях: </w:t>
            </w:r>
          </w:p>
          <w:p w:rsidR="005F1A17" w:rsidRPr="00E34682" w:rsidRDefault="005F1A17" w:rsidP="004E7DF0">
            <w:pPr>
              <w:pStyle w:val="aa"/>
              <w:spacing w:before="0" w:beforeAutospacing="0" w:after="0" w:afterAutospacing="0" w:line="0" w:lineRule="atLeast"/>
              <w:jc w:val="both"/>
              <w:rPr>
                <w:color w:val="000033"/>
                <w:sz w:val="28"/>
                <w:szCs w:val="28"/>
              </w:rPr>
            </w:pPr>
            <w:r w:rsidRPr="00E34682">
              <w:rPr>
                <w:sz w:val="28"/>
                <w:szCs w:val="28"/>
              </w:rPr>
              <w:t xml:space="preserve">- промышленных </w:t>
            </w:r>
          </w:p>
          <w:p w:rsidR="005F1A17" w:rsidRPr="00E34682" w:rsidRDefault="005F1A17" w:rsidP="004E7DF0">
            <w:pPr>
              <w:pStyle w:val="aa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  <w:r w:rsidRPr="00E34682">
              <w:rPr>
                <w:sz w:val="28"/>
                <w:szCs w:val="28"/>
              </w:rPr>
              <w:t xml:space="preserve">- жилищно-гражданских </w:t>
            </w:r>
          </w:p>
          <w:p w:rsidR="005F1A17" w:rsidRPr="00E34682" w:rsidRDefault="005F1A17" w:rsidP="004E7DF0">
            <w:pPr>
              <w:pStyle w:val="aa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  <w:r w:rsidRPr="00E34682">
              <w:rPr>
                <w:sz w:val="28"/>
                <w:szCs w:val="28"/>
              </w:rPr>
              <w:t>- сельскохозяйственных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pStyle w:val="aa"/>
              <w:spacing w:before="0" w:beforeAutospacing="0" w:after="0" w:afterAutospacing="0" w:line="0" w:lineRule="atLeast"/>
              <w:jc w:val="center"/>
              <w:rPr>
                <w:color w:val="000033"/>
                <w:sz w:val="28"/>
                <w:szCs w:val="28"/>
              </w:rPr>
            </w:pPr>
            <w:r w:rsidRPr="00E34682">
              <w:rPr>
                <w:sz w:val="28"/>
                <w:szCs w:val="28"/>
              </w:rPr>
              <w:t>65</w:t>
            </w:r>
          </w:p>
          <w:p w:rsidR="005F1A17" w:rsidRPr="00E34682" w:rsidRDefault="005F1A17" w:rsidP="004E7DF0">
            <w:pPr>
              <w:pStyle w:val="aa"/>
              <w:spacing w:before="0" w:beforeAutospacing="0" w:after="0" w:afterAutospacing="0" w:line="0" w:lineRule="atLeast"/>
              <w:jc w:val="center"/>
              <w:rPr>
                <w:sz w:val="28"/>
                <w:szCs w:val="28"/>
              </w:rPr>
            </w:pPr>
            <w:r w:rsidRPr="00E34682">
              <w:rPr>
                <w:sz w:val="28"/>
                <w:szCs w:val="28"/>
              </w:rPr>
              <w:t>85</w:t>
            </w:r>
          </w:p>
          <w:p w:rsidR="005F1A17" w:rsidRPr="00E34682" w:rsidRDefault="005F1A17" w:rsidP="004E7DF0">
            <w:pPr>
              <w:pStyle w:val="aa"/>
              <w:spacing w:before="0" w:beforeAutospacing="0" w:after="0" w:afterAutospacing="0" w:line="0" w:lineRule="atLeast"/>
              <w:jc w:val="center"/>
              <w:rPr>
                <w:sz w:val="28"/>
                <w:szCs w:val="28"/>
              </w:rPr>
            </w:pPr>
            <w:r w:rsidRPr="00E34682">
              <w:rPr>
                <w:sz w:val="28"/>
                <w:szCs w:val="28"/>
              </w:rPr>
              <w:t>65</w:t>
            </w:r>
          </w:p>
        </w:tc>
      </w:tr>
      <w:tr w:rsidR="005F1A17" w:rsidRPr="00E34682" w:rsidTr="004E7DF0">
        <w:trPr>
          <w:tblCellSpacing w:w="15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9.</w:t>
            </w:r>
          </w:p>
        </w:tc>
        <w:tc>
          <w:tcPr>
            <w:tcW w:w="3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Металлические конструкции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center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85</w:t>
            </w:r>
          </w:p>
        </w:tc>
      </w:tr>
      <w:tr w:rsidR="005F1A17" w:rsidRPr="00E34682" w:rsidTr="004E7DF0">
        <w:trPr>
          <w:tblCellSpacing w:w="15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lastRenderedPageBreak/>
              <w:t>10.</w:t>
            </w:r>
          </w:p>
        </w:tc>
        <w:tc>
          <w:tcPr>
            <w:tcW w:w="3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Деревянные конструкции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center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63</w:t>
            </w:r>
          </w:p>
        </w:tc>
      </w:tr>
      <w:tr w:rsidR="005F1A17" w:rsidRPr="00E34682" w:rsidTr="004E7DF0">
        <w:trPr>
          <w:tblCellSpacing w:w="15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11.</w:t>
            </w:r>
          </w:p>
        </w:tc>
        <w:tc>
          <w:tcPr>
            <w:tcW w:w="3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Полы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center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75</w:t>
            </w:r>
          </w:p>
        </w:tc>
      </w:tr>
      <w:tr w:rsidR="005F1A17" w:rsidRPr="00E34682" w:rsidTr="004E7DF0">
        <w:trPr>
          <w:tblCellSpacing w:w="15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12.</w:t>
            </w:r>
          </w:p>
        </w:tc>
        <w:tc>
          <w:tcPr>
            <w:tcW w:w="3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Кровли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center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65</w:t>
            </w:r>
          </w:p>
        </w:tc>
      </w:tr>
      <w:tr w:rsidR="005F1A17" w:rsidRPr="00E34682" w:rsidTr="004E7DF0">
        <w:trPr>
          <w:tblCellSpacing w:w="15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13.</w:t>
            </w:r>
          </w:p>
        </w:tc>
        <w:tc>
          <w:tcPr>
            <w:tcW w:w="3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Защита строительных конструкций и оборудования от коррозии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center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70</w:t>
            </w:r>
          </w:p>
        </w:tc>
      </w:tr>
      <w:tr w:rsidR="005F1A17" w:rsidRPr="00E34682" w:rsidTr="004E7DF0">
        <w:trPr>
          <w:tblCellSpacing w:w="15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14.</w:t>
            </w:r>
          </w:p>
        </w:tc>
        <w:tc>
          <w:tcPr>
            <w:tcW w:w="3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 xml:space="preserve">Конструкции в сельском хозяйстве: </w:t>
            </w:r>
          </w:p>
          <w:p w:rsidR="005F1A17" w:rsidRPr="00E34682" w:rsidRDefault="005F1A17" w:rsidP="004E7DF0">
            <w:pPr>
              <w:pStyle w:val="aa"/>
              <w:spacing w:before="0" w:beforeAutospacing="0" w:after="0" w:afterAutospacing="0" w:line="0" w:lineRule="atLeast"/>
              <w:jc w:val="both"/>
              <w:rPr>
                <w:color w:val="000033"/>
                <w:sz w:val="28"/>
                <w:szCs w:val="28"/>
              </w:rPr>
            </w:pPr>
            <w:r w:rsidRPr="00E34682">
              <w:rPr>
                <w:sz w:val="28"/>
                <w:szCs w:val="28"/>
              </w:rPr>
              <w:t xml:space="preserve">- металлические </w:t>
            </w:r>
          </w:p>
          <w:p w:rsidR="005F1A17" w:rsidRPr="00E34682" w:rsidRDefault="005F1A17" w:rsidP="004E7DF0">
            <w:pPr>
              <w:pStyle w:val="aa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  <w:r w:rsidRPr="00E34682">
              <w:rPr>
                <w:sz w:val="28"/>
                <w:szCs w:val="28"/>
              </w:rPr>
              <w:t xml:space="preserve">- железобетонные </w:t>
            </w:r>
          </w:p>
          <w:p w:rsidR="005F1A17" w:rsidRPr="00E34682" w:rsidRDefault="005F1A17" w:rsidP="004E7DF0">
            <w:pPr>
              <w:pStyle w:val="aa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  <w:r w:rsidRPr="00E34682">
              <w:rPr>
                <w:sz w:val="28"/>
                <w:szCs w:val="28"/>
              </w:rPr>
              <w:t>- каркасно</w:t>
            </w:r>
            <w:r w:rsidR="002121DE">
              <w:rPr>
                <w:sz w:val="28"/>
                <w:szCs w:val="28"/>
              </w:rPr>
              <w:t xml:space="preserve"> </w:t>
            </w:r>
            <w:r w:rsidRPr="00E34682">
              <w:rPr>
                <w:sz w:val="28"/>
                <w:szCs w:val="28"/>
              </w:rPr>
              <w:t>обшивные</w:t>
            </w:r>
          </w:p>
          <w:p w:rsidR="005F1A17" w:rsidRPr="00E34682" w:rsidRDefault="005F1A17" w:rsidP="004E7DF0">
            <w:pPr>
              <w:pStyle w:val="aa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  <w:r w:rsidRPr="00E34682">
              <w:rPr>
                <w:sz w:val="28"/>
                <w:szCs w:val="28"/>
              </w:rPr>
              <w:t>- строительство теплиц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pStyle w:val="aa"/>
              <w:spacing w:before="0" w:beforeAutospacing="0" w:after="0" w:afterAutospacing="0" w:line="0" w:lineRule="atLeast"/>
              <w:jc w:val="center"/>
              <w:rPr>
                <w:color w:val="000033"/>
                <w:sz w:val="28"/>
                <w:szCs w:val="28"/>
              </w:rPr>
            </w:pPr>
            <w:r w:rsidRPr="00E34682">
              <w:rPr>
                <w:sz w:val="28"/>
                <w:szCs w:val="28"/>
              </w:rPr>
              <w:t>85</w:t>
            </w:r>
          </w:p>
          <w:p w:rsidR="005F1A17" w:rsidRPr="00E34682" w:rsidRDefault="005F1A17" w:rsidP="004E7DF0">
            <w:pPr>
              <w:pStyle w:val="aa"/>
              <w:spacing w:before="0" w:beforeAutospacing="0" w:after="0" w:afterAutospacing="0" w:line="0" w:lineRule="atLeast"/>
              <w:jc w:val="center"/>
              <w:rPr>
                <w:sz w:val="28"/>
                <w:szCs w:val="28"/>
              </w:rPr>
            </w:pPr>
            <w:r w:rsidRPr="00E34682">
              <w:rPr>
                <w:sz w:val="28"/>
                <w:szCs w:val="28"/>
              </w:rPr>
              <w:t>70</w:t>
            </w:r>
          </w:p>
          <w:p w:rsidR="005F1A17" w:rsidRPr="00E34682" w:rsidRDefault="005F1A17" w:rsidP="004E7DF0">
            <w:pPr>
              <w:pStyle w:val="aa"/>
              <w:spacing w:before="0" w:beforeAutospacing="0" w:after="0" w:afterAutospacing="0" w:line="0" w:lineRule="atLeast"/>
              <w:jc w:val="center"/>
              <w:rPr>
                <w:sz w:val="28"/>
                <w:szCs w:val="28"/>
              </w:rPr>
            </w:pPr>
            <w:r w:rsidRPr="00E34682">
              <w:rPr>
                <w:sz w:val="28"/>
                <w:szCs w:val="28"/>
              </w:rPr>
              <w:t>62</w:t>
            </w:r>
          </w:p>
          <w:p w:rsidR="005F1A17" w:rsidRPr="00E34682" w:rsidRDefault="005F1A17" w:rsidP="004E7DF0">
            <w:pPr>
              <w:pStyle w:val="aa"/>
              <w:spacing w:before="0" w:beforeAutospacing="0" w:after="0" w:afterAutospacing="0" w:line="0" w:lineRule="atLeast"/>
              <w:jc w:val="center"/>
              <w:rPr>
                <w:sz w:val="28"/>
                <w:szCs w:val="28"/>
              </w:rPr>
            </w:pPr>
            <w:r w:rsidRPr="00E34682">
              <w:rPr>
                <w:sz w:val="28"/>
                <w:szCs w:val="28"/>
              </w:rPr>
              <w:t>75</w:t>
            </w:r>
          </w:p>
        </w:tc>
      </w:tr>
      <w:tr w:rsidR="005F1A17" w:rsidRPr="00E34682" w:rsidTr="004E7DF0">
        <w:trPr>
          <w:tblCellSpacing w:w="15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15.</w:t>
            </w:r>
          </w:p>
        </w:tc>
        <w:tc>
          <w:tcPr>
            <w:tcW w:w="3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Отделочные работы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center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55</w:t>
            </w:r>
          </w:p>
        </w:tc>
      </w:tr>
      <w:tr w:rsidR="005F1A17" w:rsidRPr="00E34682" w:rsidTr="004E7DF0">
        <w:trPr>
          <w:tblCellSpacing w:w="15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16.</w:t>
            </w:r>
          </w:p>
        </w:tc>
        <w:tc>
          <w:tcPr>
            <w:tcW w:w="3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 xml:space="preserve">Сантехнические работы – внутренние (трубопроводы, водопровод.канализация, отопление, газоснабжение, вентиляция и кондиционирование воздуха) 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pStyle w:val="aa"/>
              <w:spacing w:before="0" w:beforeAutospacing="0" w:after="0" w:afterAutospacing="0" w:line="0" w:lineRule="atLeast"/>
              <w:jc w:val="center"/>
              <w:rPr>
                <w:sz w:val="28"/>
                <w:szCs w:val="28"/>
              </w:rPr>
            </w:pPr>
            <w:r w:rsidRPr="00E34682">
              <w:rPr>
                <w:sz w:val="28"/>
                <w:szCs w:val="28"/>
              </w:rPr>
              <w:t>83</w:t>
            </w:r>
          </w:p>
        </w:tc>
      </w:tr>
      <w:tr w:rsidR="005F1A17" w:rsidRPr="00E34682" w:rsidTr="004E7DF0">
        <w:trPr>
          <w:tblCellSpacing w:w="15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17.</w:t>
            </w:r>
          </w:p>
        </w:tc>
        <w:tc>
          <w:tcPr>
            <w:tcW w:w="3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Электроосвещение зданий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center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60</w:t>
            </w:r>
          </w:p>
        </w:tc>
      </w:tr>
      <w:tr w:rsidR="005F1A17" w:rsidRPr="00E34682" w:rsidTr="004E7DF0">
        <w:trPr>
          <w:tblCellSpacing w:w="15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18.</w:t>
            </w:r>
          </w:p>
        </w:tc>
        <w:tc>
          <w:tcPr>
            <w:tcW w:w="3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 xml:space="preserve">Наружные </w:t>
            </w:r>
            <w:hyperlink r:id="rId14" w:history="1">
              <w:r w:rsidRPr="00E34682">
                <w:rPr>
                  <w:rStyle w:val="ab"/>
                  <w:rFonts w:ascii="Times New Roman" w:hAnsi="Times New Roman" w:cs="Times New Roman"/>
                  <w:color w:val="009900"/>
                  <w:sz w:val="28"/>
                  <w:szCs w:val="28"/>
                  <w:bdr w:val="single" w:sz="2" w:space="0" w:color="auto" w:frame="1"/>
                </w:rPr>
                <w:t>сети</w:t>
              </w:r>
            </w:hyperlink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 xml:space="preserve"> водопровода, канализации, теплоснабжения, газопровода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center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89</w:t>
            </w:r>
          </w:p>
        </w:tc>
      </w:tr>
      <w:tr w:rsidR="005F1A17" w:rsidRPr="00E34682" w:rsidTr="004E7DF0">
        <w:trPr>
          <w:tblCellSpacing w:w="15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19.</w:t>
            </w:r>
          </w:p>
        </w:tc>
        <w:tc>
          <w:tcPr>
            <w:tcW w:w="3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Магистральные трубопроводы газонефтепродуктов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center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60</w:t>
            </w:r>
          </w:p>
        </w:tc>
      </w:tr>
      <w:tr w:rsidR="005F1A17" w:rsidRPr="00E34682" w:rsidTr="004E7DF0">
        <w:trPr>
          <w:tblCellSpacing w:w="15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20.</w:t>
            </w:r>
          </w:p>
        </w:tc>
        <w:tc>
          <w:tcPr>
            <w:tcW w:w="3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Теплоизоляционные работы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center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70</w:t>
            </w:r>
          </w:p>
        </w:tc>
      </w:tr>
      <w:tr w:rsidR="005F1A17" w:rsidRPr="00E34682" w:rsidTr="004E7DF0">
        <w:trPr>
          <w:tblCellSpacing w:w="15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21.</w:t>
            </w:r>
          </w:p>
        </w:tc>
        <w:tc>
          <w:tcPr>
            <w:tcW w:w="3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Автомобильные дороги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center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95</w:t>
            </w:r>
          </w:p>
        </w:tc>
      </w:tr>
      <w:tr w:rsidR="005F1A17" w:rsidRPr="00E34682" w:rsidTr="004E7DF0">
        <w:trPr>
          <w:tblCellSpacing w:w="15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22.</w:t>
            </w:r>
          </w:p>
        </w:tc>
        <w:tc>
          <w:tcPr>
            <w:tcW w:w="3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Железные дороги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center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65</w:t>
            </w:r>
          </w:p>
        </w:tc>
      </w:tr>
      <w:tr w:rsidR="005F1A17" w:rsidRPr="00E34682" w:rsidTr="004E7DF0">
        <w:trPr>
          <w:tblCellSpacing w:w="15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23.</w:t>
            </w:r>
          </w:p>
        </w:tc>
        <w:tc>
          <w:tcPr>
            <w:tcW w:w="3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Тоннели и метрополитены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center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60</w:t>
            </w:r>
          </w:p>
        </w:tc>
      </w:tr>
      <w:tr w:rsidR="005F1A17" w:rsidRPr="00E34682" w:rsidTr="004E7DF0">
        <w:trPr>
          <w:tblCellSpacing w:w="15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24.</w:t>
            </w:r>
          </w:p>
        </w:tc>
        <w:tc>
          <w:tcPr>
            <w:tcW w:w="3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Мосты и трубы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center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80</w:t>
            </w:r>
          </w:p>
        </w:tc>
      </w:tr>
      <w:tr w:rsidR="005F1A17" w:rsidRPr="00E34682" w:rsidTr="004E7DF0">
        <w:trPr>
          <w:tblCellSpacing w:w="15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25.</w:t>
            </w:r>
          </w:p>
        </w:tc>
        <w:tc>
          <w:tcPr>
            <w:tcW w:w="3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Аэродромы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center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85</w:t>
            </w:r>
          </w:p>
        </w:tc>
      </w:tr>
      <w:tr w:rsidR="005F1A17" w:rsidRPr="00E34682" w:rsidTr="004E7DF0">
        <w:trPr>
          <w:tblCellSpacing w:w="15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26.</w:t>
            </w:r>
          </w:p>
        </w:tc>
        <w:tc>
          <w:tcPr>
            <w:tcW w:w="3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Трамвайные пути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center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63</w:t>
            </w:r>
          </w:p>
        </w:tc>
      </w:tr>
      <w:tr w:rsidR="005F1A17" w:rsidRPr="00E34682" w:rsidTr="004E7DF0">
        <w:trPr>
          <w:tblCellSpacing w:w="15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27.</w:t>
            </w:r>
          </w:p>
        </w:tc>
        <w:tc>
          <w:tcPr>
            <w:tcW w:w="3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Линии электропередач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center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60</w:t>
            </w:r>
          </w:p>
        </w:tc>
      </w:tr>
      <w:tr w:rsidR="005F1A17" w:rsidRPr="00E34682" w:rsidTr="004E7DF0">
        <w:trPr>
          <w:tblCellSpacing w:w="15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lastRenderedPageBreak/>
              <w:t>28.</w:t>
            </w:r>
          </w:p>
        </w:tc>
        <w:tc>
          <w:tcPr>
            <w:tcW w:w="3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 xml:space="preserve">Сооружения связи, радиовещания и телевидения: </w:t>
            </w:r>
          </w:p>
          <w:p w:rsidR="005F1A17" w:rsidRPr="00E34682" w:rsidRDefault="005F1A17" w:rsidP="004E7DF0">
            <w:pPr>
              <w:pStyle w:val="aa"/>
              <w:spacing w:before="0" w:beforeAutospacing="0" w:after="0" w:afterAutospacing="0" w:line="0" w:lineRule="atLeast"/>
              <w:jc w:val="both"/>
              <w:rPr>
                <w:color w:val="000033"/>
                <w:sz w:val="28"/>
                <w:szCs w:val="28"/>
              </w:rPr>
            </w:pPr>
            <w:r w:rsidRPr="00E34682">
              <w:rPr>
                <w:sz w:val="28"/>
                <w:szCs w:val="28"/>
              </w:rPr>
              <w:t xml:space="preserve">- прокладка и монтаж сетей связи </w:t>
            </w:r>
          </w:p>
          <w:p w:rsidR="005F1A17" w:rsidRPr="00E34682" w:rsidRDefault="005F1A17" w:rsidP="004E7DF0">
            <w:pPr>
              <w:pStyle w:val="aa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  <w:r w:rsidRPr="00E34682">
              <w:rPr>
                <w:sz w:val="28"/>
                <w:szCs w:val="28"/>
              </w:rPr>
              <w:t xml:space="preserve">- монтаж радиотелевизионного и электронного оборудования </w:t>
            </w:r>
          </w:p>
          <w:p w:rsidR="005F1A17" w:rsidRPr="00E34682" w:rsidRDefault="005F1A17" w:rsidP="004E7DF0">
            <w:pPr>
              <w:pStyle w:val="aa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  <w:r w:rsidRPr="00E34682">
              <w:rPr>
                <w:sz w:val="28"/>
                <w:szCs w:val="28"/>
              </w:rPr>
              <w:t>- прокладка и монтаж междугородних линий связи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pStyle w:val="aa"/>
              <w:spacing w:before="0" w:beforeAutospacing="0" w:after="0" w:afterAutospacing="0" w:line="0" w:lineRule="atLeast"/>
              <w:jc w:val="center"/>
              <w:rPr>
                <w:color w:val="000033"/>
                <w:sz w:val="28"/>
                <w:szCs w:val="28"/>
              </w:rPr>
            </w:pPr>
            <w:r w:rsidRPr="00E34682">
              <w:rPr>
                <w:sz w:val="28"/>
                <w:szCs w:val="28"/>
              </w:rPr>
              <w:t>65</w:t>
            </w:r>
          </w:p>
          <w:p w:rsidR="005F1A17" w:rsidRPr="00E34682" w:rsidRDefault="005F1A17" w:rsidP="004E7DF0">
            <w:pPr>
              <w:pStyle w:val="aa"/>
              <w:spacing w:before="0" w:beforeAutospacing="0" w:after="0" w:afterAutospacing="0" w:line="0" w:lineRule="atLeast"/>
              <w:jc w:val="center"/>
              <w:rPr>
                <w:sz w:val="28"/>
                <w:szCs w:val="28"/>
              </w:rPr>
            </w:pPr>
            <w:r w:rsidRPr="00E34682">
              <w:rPr>
                <w:sz w:val="28"/>
                <w:szCs w:val="28"/>
              </w:rPr>
              <w:t>65</w:t>
            </w:r>
          </w:p>
          <w:p w:rsidR="005F1A17" w:rsidRPr="00E34682" w:rsidRDefault="005F1A17" w:rsidP="004E7DF0">
            <w:pPr>
              <w:pStyle w:val="aa"/>
              <w:spacing w:before="0" w:beforeAutospacing="0" w:after="0" w:afterAutospacing="0" w:line="0" w:lineRule="atLeast"/>
              <w:jc w:val="center"/>
              <w:rPr>
                <w:sz w:val="28"/>
                <w:szCs w:val="28"/>
              </w:rPr>
            </w:pPr>
            <w:r w:rsidRPr="00E34682">
              <w:rPr>
                <w:sz w:val="28"/>
                <w:szCs w:val="28"/>
              </w:rPr>
              <w:t>70</w:t>
            </w:r>
          </w:p>
        </w:tc>
      </w:tr>
      <w:tr w:rsidR="005F1A17" w:rsidRPr="00E34682" w:rsidTr="004E7DF0">
        <w:trPr>
          <w:tblCellSpacing w:w="15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29.</w:t>
            </w:r>
          </w:p>
        </w:tc>
        <w:tc>
          <w:tcPr>
            <w:tcW w:w="3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 xml:space="preserve">Горнопроходческие (подземные горно-капитальные) работы: </w:t>
            </w:r>
          </w:p>
          <w:p w:rsidR="005F1A17" w:rsidRPr="00E34682" w:rsidRDefault="005F1A17" w:rsidP="004E7DF0">
            <w:pPr>
              <w:pStyle w:val="aa"/>
              <w:spacing w:before="0" w:beforeAutospacing="0" w:after="0" w:afterAutospacing="0" w:line="0" w:lineRule="atLeast"/>
              <w:jc w:val="both"/>
              <w:rPr>
                <w:color w:val="000033"/>
                <w:sz w:val="28"/>
                <w:szCs w:val="28"/>
              </w:rPr>
            </w:pPr>
            <w:r w:rsidRPr="00E34682">
              <w:rPr>
                <w:sz w:val="28"/>
                <w:szCs w:val="28"/>
              </w:rPr>
              <w:t xml:space="preserve">- в угольной промышленности </w:t>
            </w:r>
          </w:p>
          <w:p w:rsidR="005F1A17" w:rsidRPr="00E34682" w:rsidRDefault="005F1A17" w:rsidP="004E7DF0">
            <w:pPr>
              <w:pStyle w:val="aa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  <w:r w:rsidRPr="00E34682">
              <w:rPr>
                <w:sz w:val="28"/>
                <w:szCs w:val="28"/>
              </w:rPr>
              <w:t>- в других отраслях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pStyle w:val="aa"/>
              <w:spacing w:before="0" w:beforeAutospacing="0" w:after="0" w:afterAutospacing="0" w:line="0" w:lineRule="atLeast"/>
              <w:jc w:val="center"/>
              <w:rPr>
                <w:color w:val="000033"/>
                <w:sz w:val="28"/>
                <w:szCs w:val="28"/>
              </w:rPr>
            </w:pPr>
            <w:r w:rsidRPr="00E34682">
              <w:rPr>
                <w:sz w:val="28"/>
                <w:szCs w:val="28"/>
              </w:rPr>
              <w:t>50</w:t>
            </w:r>
          </w:p>
          <w:p w:rsidR="005F1A17" w:rsidRPr="00E34682" w:rsidRDefault="005F1A17" w:rsidP="004E7DF0">
            <w:pPr>
              <w:pStyle w:val="aa"/>
              <w:spacing w:before="0" w:beforeAutospacing="0" w:after="0" w:afterAutospacing="0" w:line="0" w:lineRule="atLeast"/>
              <w:jc w:val="center"/>
              <w:rPr>
                <w:sz w:val="28"/>
                <w:szCs w:val="28"/>
              </w:rPr>
            </w:pPr>
            <w:r w:rsidRPr="00E34682">
              <w:rPr>
                <w:sz w:val="28"/>
                <w:szCs w:val="28"/>
              </w:rPr>
              <w:t>50</w:t>
            </w:r>
          </w:p>
        </w:tc>
      </w:tr>
      <w:tr w:rsidR="005F1A17" w:rsidRPr="00E34682" w:rsidTr="004E7DF0">
        <w:trPr>
          <w:tblCellSpacing w:w="15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30.</w:t>
            </w:r>
          </w:p>
        </w:tc>
        <w:tc>
          <w:tcPr>
            <w:tcW w:w="3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Земляные конструкции гидротехнических сооружений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center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50</w:t>
            </w:r>
          </w:p>
        </w:tc>
      </w:tr>
      <w:tr w:rsidR="005F1A17" w:rsidRPr="00E34682" w:rsidTr="004E7DF0">
        <w:trPr>
          <w:tblCellSpacing w:w="15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31.</w:t>
            </w:r>
          </w:p>
        </w:tc>
        <w:tc>
          <w:tcPr>
            <w:tcW w:w="3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Бетонные и железобетонные конструкции гидротехнических сооружений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center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65</w:t>
            </w:r>
          </w:p>
        </w:tc>
      </w:tr>
      <w:tr w:rsidR="005F1A17" w:rsidRPr="00E34682" w:rsidTr="004E7DF0">
        <w:trPr>
          <w:tblCellSpacing w:w="15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32.</w:t>
            </w:r>
          </w:p>
        </w:tc>
        <w:tc>
          <w:tcPr>
            <w:tcW w:w="3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Каменные конструкции гидротехнических сооружений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center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65</w:t>
            </w:r>
          </w:p>
        </w:tc>
      </w:tr>
      <w:tr w:rsidR="005F1A17" w:rsidRPr="00E34682" w:rsidTr="004E7DF0">
        <w:trPr>
          <w:tblCellSpacing w:w="15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33.</w:t>
            </w:r>
          </w:p>
        </w:tc>
        <w:tc>
          <w:tcPr>
            <w:tcW w:w="3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Металлические конструкции гидротехнических сооружений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center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85</w:t>
            </w:r>
          </w:p>
        </w:tc>
      </w:tr>
      <w:tr w:rsidR="005F1A17" w:rsidRPr="00E34682" w:rsidTr="004E7DF0">
        <w:trPr>
          <w:tblCellSpacing w:w="15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34.</w:t>
            </w:r>
          </w:p>
        </w:tc>
        <w:tc>
          <w:tcPr>
            <w:tcW w:w="3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Деревянные конструкции гидротехнических сооружений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center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60</w:t>
            </w:r>
          </w:p>
        </w:tc>
      </w:tr>
      <w:tr w:rsidR="005F1A17" w:rsidRPr="00E34682" w:rsidTr="004E7DF0">
        <w:trPr>
          <w:tblCellSpacing w:w="15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35</w:t>
            </w:r>
          </w:p>
        </w:tc>
        <w:tc>
          <w:tcPr>
            <w:tcW w:w="3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Гидроизоляционные работы в гидротехнических сооружениях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center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65</w:t>
            </w:r>
          </w:p>
        </w:tc>
      </w:tr>
      <w:tr w:rsidR="005F1A17" w:rsidRPr="00E34682" w:rsidTr="004E7DF0">
        <w:trPr>
          <w:tblCellSpacing w:w="15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36.</w:t>
            </w:r>
          </w:p>
        </w:tc>
        <w:tc>
          <w:tcPr>
            <w:tcW w:w="3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Берегоукрепительные работы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center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70</w:t>
            </w:r>
          </w:p>
        </w:tc>
      </w:tr>
      <w:tr w:rsidR="005F1A17" w:rsidRPr="00E34682" w:rsidTr="004E7DF0">
        <w:trPr>
          <w:tblCellSpacing w:w="15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37.</w:t>
            </w:r>
          </w:p>
        </w:tc>
        <w:tc>
          <w:tcPr>
            <w:tcW w:w="3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 xml:space="preserve">Судовозные пути стапелей и слипов 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center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65</w:t>
            </w:r>
          </w:p>
        </w:tc>
      </w:tr>
      <w:tr w:rsidR="005F1A17" w:rsidRPr="00E34682" w:rsidTr="004E7DF0">
        <w:trPr>
          <w:tblCellSpacing w:w="15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38.</w:t>
            </w:r>
          </w:p>
        </w:tc>
        <w:tc>
          <w:tcPr>
            <w:tcW w:w="3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Подводно-строительные (водолазные) работы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center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65</w:t>
            </w:r>
          </w:p>
        </w:tc>
      </w:tr>
      <w:tr w:rsidR="005F1A17" w:rsidRPr="00E34682" w:rsidTr="004E7DF0">
        <w:trPr>
          <w:tblCellSpacing w:w="15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39.</w:t>
            </w:r>
          </w:p>
        </w:tc>
        <w:tc>
          <w:tcPr>
            <w:tcW w:w="3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Промышленные печи и трубы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center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75</w:t>
            </w:r>
          </w:p>
        </w:tc>
      </w:tr>
      <w:tr w:rsidR="005F1A17" w:rsidRPr="00E34682" w:rsidTr="004E7DF0">
        <w:trPr>
          <w:tblCellSpacing w:w="15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40.</w:t>
            </w:r>
          </w:p>
        </w:tc>
        <w:tc>
          <w:tcPr>
            <w:tcW w:w="3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Озеленение. Защитные лесонасаждения. Многолетние плодовые насаждения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center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90</w:t>
            </w:r>
          </w:p>
        </w:tc>
      </w:tr>
      <w:tr w:rsidR="005F1A17" w:rsidRPr="00E34682" w:rsidTr="004E7DF0">
        <w:trPr>
          <w:tblCellSpacing w:w="15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41.</w:t>
            </w:r>
          </w:p>
        </w:tc>
        <w:tc>
          <w:tcPr>
            <w:tcW w:w="3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Скважины на нефть (включая морские условия)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center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65</w:t>
            </w:r>
          </w:p>
        </w:tc>
      </w:tr>
      <w:tr w:rsidR="005F1A17" w:rsidRPr="00E34682" w:rsidTr="004E7DF0">
        <w:trPr>
          <w:tblCellSpacing w:w="15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42.</w:t>
            </w:r>
          </w:p>
        </w:tc>
        <w:tc>
          <w:tcPr>
            <w:tcW w:w="3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Скважины на газ (включая морские условия)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center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65</w:t>
            </w:r>
          </w:p>
        </w:tc>
      </w:tr>
      <w:tr w:rsidR="005F1A17" w:rsidRPr="00E34682" w:rsidTr="004E7DF0">
        <w:trPr>
          <w:tblCellSpacing w:w="15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lastRenderedPageBreak/>
              <w:t>43.</w:t>
            </w:r>
          </w:p>
        </w:tc>
        <w:tc>
          <w:tcPr>
            <w:tcW w:w="3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Монтаж оборудования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center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60</w:t>
            </w:r>
          </w:p>
        </w:tc>
      </w:tr>
      <w:tr w:rsidR="005F1A17" w:rsidRPr="00E34682" w:rsidTr="004E7DF0">
        <w:trPr>
          <w:tblCellSpacing w:w="15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44.</w:t>
            </w:r>
          </w:p>
        </w:tc>
        <w:tc>
          <w:tcPr>
            <w:tcW w:w="3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Монтаж оборудования на атомных электростанциях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center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60</w:t>
            </w:r>
          </w:p>
        </w:tc>
      </w:tr>
      <w:tr w:rsidR="005F1A17" w:rsidRPr="00E34682" w:rsidTr="004E7DF0">
        <w:trPr>
          <w:tblCellSpacing w:w="15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45.</w:t>
            </w:r>
          </w:p>
        </w:tc>
        <w:tc>
          <w:tcPr>
            <w:tcW w:w="3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 xml:space="preserve">Электромонтажные работы: </w:t>
            </w:r>
          </w:p>
          <w:p w:rsidR="005F1A17" w:rsidRPr="00E34682" w:rsidRDefault="005F1A17" w:rsidP="004E7DF0">
            <w:pPr>
              <w:pStyle w:val="aa"/>
              <w:spacing w:before="0" w:beforeAutospacing="0" w:after="0" w:afterAutospacing="0" w:line="0" w:lineRule="atLeast"/>
              <w:jc w:val="both"/>
              <w:rPr>
                <w:color w:val="000033"/>
                <w:sz w:val="28"/>
                <w:szCs w:val="28"/>
              </w:rPr>
            </w:pPr>
            <w:r w:rsidRPr="00E34682">
              <w:rPr>
                <w:sz w:val="28"/>
                <w:szCs w:val="28"/>
              </w:rPr>
              <w:t xml:space="preserve">- на атомных электростанциях </w:t>
            </w:r>
          </w:p>
          <w:p w:rsidR="005F1A17" w:rsidRPr="00E34682" w:rsidRDefault="005F1A17" w:rsidP="004E7DF0">
            <w:pPr>
              <w:pStyle w:val="aa"/>
              <w:spacing w:before="0" w:beforeAutospacing="0" w:after="0" w:afterAutospacing="0" w:line="0" w:lineRule="atLeast"/>
              <w:jc w:val="both"/>
              <w:rPr>
                <w:sz w:val="28"/>
                <w:szCs w:val="28"/>
              </w:rPr>
            </w:pPr>
            <w:r w:rsidRPr="00E34682">
              <w:rPr>
                <w:sz w:val="28"/>
                <w:szCs w:val="28"/>
              </w:rPr>
              <w:t>- на других объектах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pStyle w:val="aa"/>
              <w:spacing w:before="0" w:beforeAutospacing="0" w:after="0" w:afterAutospacing="0" w:line="0" w:lineRule="atLeast"/>
              <w:jc w:val="center"/>
              <w:rPr>
                <w:color w:val="000033"/>
                <w:sz w:val="28"/>
                <w:szCs w:val="28"/>
              </w:rPr>
            </w:pPr>
            <w:r w:rsidRPr="00E34682">
              <w:rPr>
                <w:sz w:val="28"/>
                <w:szCs w:val="28"/>
              </w:rPr>
              <w:t>68</w:t>
            </w:r>
          </w:p>
          <w:p w:rsidR="005F1A17" w:rsidRPr="00E34682" w:rsidRDefault="005F1A17" w:rsidP="004E7DF0">
            <w:pPr>
              <w:pStyle w:val="aa"/>
              <w:spacing w:before="0" w:beforeAutospacing="0" w:after="0" w:afterAutospacing="0" w:line="0" w:lineRule="atLeast"/>
              <w:jc w:val="center"/>
              <w:rPr>
                <w:sz w:val="28"/>
                <w:szCs w:val="28"/>
              </w:rPr>
            </w:pPr>
            <w:r w:rsidRPr="00E34682">
              <w:rPr>
                <w:sz w:val="28"/>
                <w:szCs w:val="28"/>
              </w:rPr>
              <w:t>65</w:t>
            </w:r>
          </w:p>
        </w:tc>
      </w:tr>
      <w:tr w:rsidR="005F1A17" w:rsidRPr="00E34682" w:rsidTr="004E7DF0">
        <w:trPr>
          <w:tblCellSpacing w:w="15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46.</w:t>
            </w:r>
          </w:p>
        </w:tc>
        <w:tc>
          <w:tcPr>
            <w:tcW w:w="3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Устройство сигнализации, централизации, блокировки и связи на железных дорогах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pStyle w:val="aa"/>
              <w:spacing w:before="0" w:beforeAutospacing="0" w:after="0" w:afterAutospacing="0" w:line="0" w:lineRule="atLeast"/>
              <w:jc w:val="center"/>
              <w:rPr>
                <w:sz w:val="28"/>
                <w:szCs w:val="28"/>
              </w:rPr>
            </w:pPr>
            <w:r w:rsidRPr="00E34682">
              <w:rPr>
                <w:sz w:val="28"/>
                <w:szCs w:val="28"/>
              </w:rPr>
              <w:t>50</w:t>
            </w:r>
          </w:p>
        </w:tc>
      </w:tr>
      <w:tr w:rsidR="005F1A17" w:rsidRPr="00E34682" w:rsidTr="004E7DF0">
        <w:trPr>
          <w:tblCellSpacing w:w="15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47.</w:t>
            </w:r>
          </w:p>
        </w:tc>
        <w:tc>
          <w:tcPr>
            <w:tcW w:w="3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Устройство средств посадки самолётов и систем управления воздушным движением на аэродромах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center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55</w:t>
            </w:r>
          </w:p>
        </w:tc>
      </w:tr>
      <w:tr w:rsidR="005F1A17" w:rsidRPr="00E34682" w:rsidTr="004E7DF0">
        <w:trPr>
          <w:tblCellSpacing w:w="15" w:type="dxa"/>
        </w:trPr>
        <w:tc>
          <w:tcPr>
            <w:tcW w:w="3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48.</w:t>
            </w:r>
          </w:p>
        </w:tc>
        <w:tc>
          <w:tcPr>
            <w:tcW w:w="3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both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Пусконаладочные работы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A17" w:rsidRPr="00E34682" w:rsidRDefault="005F1A17" w:rsidP="004E7DF0">
            <w:pPr>
              <w:spacing w:line="0" w:lineRule="atLeast"/>
              <w:jc w:val="center"/>
              <w:rPr>
                <w:rFonts w:ascii="Times New Roman" w:hAnsi="Times New Roman" w:cs="Times New Roman"/>
                <w:color w:val="282828"/>
                <w:sz w:val="28"/>
                <w:szCs w:val="28"/>
              </w:rPr>
            </w:pPr>
            <w:r w:rsidRPr="00E34682">
              <w:rPr>
                <w:rFonts w:ascii="Times New Roman" w:hAnsi="Times New Roman" w:cs="Times New Roman"/>
                <w:color w:val="282828"/>
                <w:sz w:val="28"/>
                <w:szCs w:val="28"/>
              </w:rPr>
              <w:t>60</w:t>
            </w:r>
          </w:p>
        </w:tc>
      </w:tr>
    </w:tbl>
    <w:p w:rsidR="005F1A17" w:rsidRPr="00E34682" w:rsidRDefault="005F1A17" w:rsidP="005F1A17">
      <w:pPr>
        <w:pStyle w:val="textn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5F1A17" w:rsidRDefault="005F1A17" w:rsidP="00805256">
      <w:pPr>
        <w:shd w:val="clear" w:color="auto" w:fill="FFFFFF"/>
        <w:spacing w:after="0" w:line="240" w:lineRule="auto"/>
        <w:ind w:left="48" w:firstLine="686"/>
        <w:jc w:val="center"/>
        <w:rPr>
          <w:rFonts w:ascii="Times New Roman CYR" w:eastAsia="Times New Roman" w:hAnsi="Times New Roman CYR" w:cs="Times New Roman CYR"/>
          <w:b/>
          <w:bCs/>
          <w:spacing w:val="-2"/>
          <w:sz w:val="24"/>
          <w:szCs w:val="24"/>
          <w:lang w:eastAsia="ru-RU"/>
        </w:rPr>
      </w:pPr>
    </w:p>
    <w:p w:rsidR="005F1A17" w:rsidRDefault="005F1A17" w:rsidP="00805256">
      <w:pPr>
        <w:shd w:val="clear" w:color="auto" w:fill="FFFFFF"/>
        <w:spacing w:after="0" w:line="240" w:lineRule="auto"/>
        <w:ind w:left="48" w:firstLine="686"/>
        <w:jc w:val="center"/>
        <w:rPr>
          <w:rFonts w:ascii="Times New Roman CYR" w:eastAsia="Times New Roman" w:hAnsi="Times New Roman CYR" w:cs="Times New Roman CYR"/>
          <w:b/>
          <w:bCs/>
          <w:spacing w:val="-2"/>
          <w:sz w:val="24"/>
          <w:szCs w:val="24"/>
          <w:lang w:eastAsia="ru-RU"/>
        </w:rPr>
      </w:pPr>
    </w:p>
    <w:p w:rsidR="005F1A17" w:rsidRDefault="005F1A17" w:rsidP="00805256">
      <w:pPr>
        <w:shd w:val="clear" w:color="auto" w:fill="FFFFFF"/>
        <w:spacing w:after="0" w:line="240" w:lineRule="auto"/>
        <w:ind w:left="48" w:firstLine="686"/>
        <w:jc w:val="center"/>
        <w:rPr>
          <w:rFonts w:ascii="Times New Roman CYR" w:eastAsia="Times New Roman" w:hAnsi="Times New Roman CYR" w:cs="Times New Roman CYR"/>
          <w:b/>
          <w:bCs/>
          <w:spacing w:val="-2"/>
          <w:sz w:val="24"/>
          <w:szCs w:val="24"/>
          <w:lang w:eastAsia="ru-RU"/>
        </w:rPr>
      </w:pPr>
    </w:p>
    <w:p w:rsidR="005F1A17" w:rsidRDefault="005F1A17" w:rsidP="00805256">
      <w:pPr>
        <w:shd w:val="clear" w:color="auto" w:fill="FFFFFF"/>
        <w:spacing w:after="0" w:line="240" w:lineRule="auto"/>
        <w:ind w:left="48" w:firstLine="686"/>
        <w:jc w:val="center"/>
        <w:rPr>
          <w:rFonts w:ascii="Times New Roman CYR" w:eastAsia="Times New Roman" w:hAnsi="Times New Roman CYR" w:cs="Times New Roman CYR"/>
          <w:b/>
          <w:bCs/>
          <w:spacing w:val="-2"/>
          <w:sz w:val="24"/>
          <w:szCs w:val="24"/>
          <w:lang w:eastAsia="ru-RU"/>
        </w:rPr>
      </w:pPr>
    </w:p>
    <w:p w:rsidR="005F1A17" w:rsidRDefault="005F1A17" w:rsidP="00805256">
      <w:pPr>
        <w:shd w:val="clear" w:color="auto" w:fill="FFFFFF"/>
        <w:spacing w:after="0" w:line="240" w:lineRule="auto"/>
        <w:ind w:left="48" w:firstLine="686"/>
        <w:jc w:val="center"/>
        <w:rPr>
          <w:rFonts w:ascii="Times New Roman CYR" w:eastAsia="Times New Roman" w:hAnsi="Times New Roman CYR" w:cs="Times New Roman CYR"/>
          <w:b/>
          <w:bCs/>
          <w:spacing w:val="-2"/>
          <w:sz w:val="24"/>
          <w:szCs w:val="24"/>
          <w:lang w:eastAsia="ru-RU"/>
        </w:rPr>
      </w:pPr>
    </w:p>
    <w:p w:rsidR="005F1A17" w:rsidRDefault="005F1A17" w:rsidP="00805256">
      <w:pPr>
        <w:shd w:val="clear" w:color="auto" w:fill="FFFFFF"/>
        <w:spacing w:after="0" w:line="240" w:lineRule="auto"/>
        <w:ind w:left="48" w:firstLine="686"/>
        <w:jc w:val="center"/>
        <w:rPr>
          <w:rFonts w:ascii="Times New Roman CYR" w:eastAsia="Times New Roman" w:hAnsi="Times New Roman CYR" w:cs="Times New Roman CYR"/>
          <w:b/>
          <w:bCs/>
          <w:spacing w:val="-2"/>
          <w:sz w:val="24"/>
          <w:szCs w:val="24"/>
          <w:lang w:eastAsia="ru-RU"/>
        </w:rPr>
      </w:pPr>
    </w:p>
    <w:sectPr w:rsidR="005F1A17" w:rsidSect="00394BDE">
      <w:footerReference w:type="default" r:id="rId15"/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7244" w:rsidRDefault="004A7244" w:rsidP="00B805CF">
      <w:pPr>
        <w:spacing w:after="0" w:line="240" w:lineRule="auto"/>
      </w:pPr>
      <w:r>
        <w:separator/>
      </w:r>
    </w:p>
  </w:endnote>
  <w:endnote w:type="continuationSeparator" w:id="1">
    <w:p w:rsidR="004A7244" w:rsidRDefault="004A7244" w:rsidP="00B80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840875"/>
      <w:docPartObj>
        <w:docPartGallery w:val="Page Numbers (Bottom of Page)"/>
        <w:docPartUnique/>
      </w:docPartObj>
    </w:sdtPr>
    <w:sdtContent>
      <w:p w:rsidR="002121DE" w:rsidRDefault="002121DE">
        <w:pPr>
          <w:pStyle w:val="a7"/>
          <w:jc w:val="center"/>
        </w:pPr>
        <w:fldSimple w:instr=" PAGE   \* MERGEFORMAT ">
          <w:r w:rsidR="009F5D8B">
            <w:rPr>
              <w:noProof/>
            </w:rPr>
            <w:t>3</w:t>
          </w:r>
        </w:fldSimple>
      </w:p>
    </w:sdtContent>
  </w:sdt>
  <w:p w:rsidR="002121DE" w:rsidRDefault="002121D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7244" w:rsidRDefault="004A7244" w:rsidP="00B805CF">
      <w:pPr>
        <w:spacing w:after="0" w:line="240" w:lineRule="auto"/>
      </w:pPr>
      <w:r>
        <w:separator/>
      </w:r>
    </w:p>
  </w:footnote>
  <w:footnote w:type="continuationSeparator" w:id="1">
    <w:p w:rsidR="004A7244" w:rsidRDefault="004A7244" w:rsidP="00B805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30627"/>
    <w:multiLevelType w:val="hybridMultilevel"/>
    <w:tmpl w:val="B2444C30"/>
    <w:lvl w:ilvl="0" w:tplc="4D66C10E">
      <w:start w:val="1"/>
      <w:numFmt w:val="decimal"/>
      <w:lvlText w:val="%1."/>
      <w:lvlJc w:val="left"/>
      <w:pPr>
        <w:ind w:left="3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03" w:hanging="360"/>
      </w:pPr>
    </w:lvl>
    <w:lvl w:ilvl="2" w:tplc="0419001B" w:tentative="1">
      <w:start w:val="1"/>
      <w:numFmt w:val="lowerRoman"/>
      <w:lvlText w:val="%3."/>
      <w:lvlJc w:val="right"/>
      <w:pPr>
        <w:ind w:left="4823" w:hanging="180"/>
      </w:pPr>
    </w:lvl>
    <w:lvl w:ilvl="3" w:tplc="0419000F" w:tentative="1">
      <w:start w:val="1"/>
      <w:numFmt w:val="decimal"/>
      <w:lvlText w:val="%4."/>
      <w:lvlJc w:val="left"/>
      <w:pPr>
        <w:ind w:left="5543" w:hanging="360"/>
      </w:pPr>
    </w:lvl>
    <w:lvl w:ilvl="4" w:tplc="04190019" w:tentative="1">
      <w:start w:val="1"/>
      <w:numFmt w:val="lowerLetter"/>
      <w:lvlText w:val="%5."/>
      <w:lvlJc w:val="left"/>
      <w:pPr>
        <w:ind w:left="6263" w:hanging="360"/>
      </w:pPr>
    </w:lvl>
    <w:lvl w:ilvl="5" w:tplc="0419001B" w:tentative="1">
      <w:start w:val="1"/>
      <w:numFmt w:val="lowerRoman"/>
      <w:lvlText w:val="%6."/>
      <w:lvlJc w:val="right"/>
      <w:pPr>
        <w:ind w:left="6983" w:hanging="180"/>
      </w:pPr>
    </w:lvl>
    <w:lvl w:ilvl="6" w:tplc="0419000F" w:tentative="1">
      <w:start w:val="1"/>
      <w:numFmt w:val="decimal"/>
      <w:lvlText w:val="%7."/>
      <w:lvlJc w:val="left"/>
      <w:pPr>
        <w:ind w:left="7703" w:hanging="360"/>
      </w:pPr>
    </w:lvl>
    <w:lvl w:ilvl="7" w:tplc="04190019" w:tentative="1">
      <w:start w:val="1"/>
      <w:numFmt w:val="lowerLetter"/>
      <w:lvlText w:val="%8."/>
      <w:lvlJc w:val="left"/>
      <w:pPr>
        <w:ind w:left="8423" w:hanging="360"/>
      </w:pPr>
    </w:lvl>
    <w:lvl w:ilvl="8" w:tplc="0419001B" w:tentative="1">
      <w:start w:val="1"/>
      <w:numFmt w:val="lowerRoman"/>
      <w:lvlText w:val="%9."/>
      <w:lvlJc w:val="right"/>
      <w:pPr>
        <w:ind w:left="9143" w:hanging="180"/>
      </w:pPr>
    </w:lvl>
  </w:abstractNum>
  <w:abstractNum w:abstractNumId="1">
    <w:nsid w:val="73380A00"/>
    <w:multiLevelType w:val="hybridMultilevel"/>
    <w:tmpl w:val="F4CCE632"/>
    <w:lvl w:ilvl="0" w:tplc="084493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1FF9"/>
    <w:rsid w:val="000029A4"/>
    <w:rsid w:val="00003710"/>
    <w:rsid w:val="000042D3"/>
    <w:rsid w:val="000048AD"/>
    <w:rsid w:val="0000530D"/>
    <w:rsid w:val="0001311F"/>
    <w:rsid w:val="00014B26"/>
    <w:rsid w:val="00041B98"/>
    <w:rsid w:val="000434D1"/>
    <w:rsid w:val="00052223"/>
    <w:rsid w:val="0005473E"/>
    <w:rsid w:val="00054D5C"/>
    <w:rsid w:val="00055AEF"/>
    <w:rsid w:val="0006384C"/>
    <w:rsid w:val="0006598F"/>
    <w:rsid w:val="00074A52"/>
    <w:rsid w:val="00076168"/>
    <w:rsid w:val="000775C0"/>
    <w:rsid w:val="0008081A"/>
    <w:rsid w:val="0008257C"/>
    <w:rsid w:val="00083F3F"/>
    <w:rsid w:val="00085491"/>
    <w:rsid w:val="00085627"/>
    <w:rsid w:val="000900AA"/>
    <w:rsid w:val="00090B49"/>
    <w:rsid w:val="00090F30"/>
    <w:rsid w:val="00091F99"/>
    <w:rsid w:val="00093BE8"/>
    <w:rsid w:val="000A06C8"/>
    <w:rsid w:val="000A283A"/>
    <w:rsid w:val="000A3A43"/>
    <w:rsid w:val="000A734B"/>
    <w:rsid w:val="000B2D8C"/>
    <w:rsid w:val="000C4182"/>
    <w:rsid w:val="000C6D32"/>
    <w:rsid w:val="000D0A31"/>
    <w:rsid w:val="000D3705"/>
    <w:rsid w:val="000E1D51"/>
    <w:rsid w:val="000E3AEC"/>
    <w:rsid w:val="000E5BFC"/>
    <w:rsid w:val="000F293E"/>
    <w:rsid w:val="000F4807"/>
    <w:rsid w:val="000F669F"/>
    <w:rsid w:val="00101B24"/>
    <w:rsid w:val="00110242"/>
    <w:rsid w:val="00115BE9"/>
    <w:rsid w:val="0012053D"/>
    <w:rsid w:val="00125809"/>
    <w:rsid w:val="0013293A"/>
    <w:rsid w:val="00133742"/>
    <w:rsid w:val="00143DFC"/>
    <w:rsid w:val="0016535B"/>
    <w:rsid w:val="001739C4"/>
    <w:rsid w:val="001751A7"/>
    <w:rsid w:val="001822E1"/>
    <w:rsid w:val="001845A5"/>
    <w:rsid w:val="00185AE8"/>
    <w:rsid w:val="00195035"/>
    <w:rsid w:val="001A1E89"/>
    <w:rsid w:val="001A4AFB"/>
    <w:rsid w:val="001B0B63"/>
    <w:rsid w:val="001B2741"/>
    <w:rsid w:val="001B3455"/>
    <w:rsid w:val="001C264F"/>
    <w:rsid w:val="001C3E69"/>
    <w:rsid w:val="001D42EE"/>
    <w:rsid w:val="001D462A"/>
    <w:rsid w:val="001D5826"/>
    <w:rsid w:val="001D5EC1"/>
    <w:rsid w:val="001D6E3D"/>
    <w:rsid w:val="001E1970"/>
    <w:rsid w:val="001E48C0"/>
    <w:rsid w:val="001F1B82"/>
    <w:rsid w:val="001F578C"/>
    <w:rsid w:val="00202ABF"/>
    <w:rsid w:val="00206241"/>
    <w:rsid w:val="00211C0A"/>
    <w:rsid w:val="002121DE"/>
    <w:rsid w:val="002218B9"/>
    <w:rsid w:val="002421DF"/>
    <w:rsid w:val="0024234D"/>
    <w:rsid w:val="00244677"/>
    <w:rsid w:val="002450D1"/>
    <w:rsid w:val="002476AA"/>
    <w:rsid w:val="00247E7A"/>
    <w:rsid w:val="00253D1E"/>
    <w:rsid w:val="002577A2"/>
    <w:rsid w:val="00263BBC"/>
    <w:rsid w:val="00264D61"/>
    <w:rsid w:val="00267C44"/>
    <w:rsid w:val="00270DF6"/>
    <w:rsid w:val="0028259F"/>
    <w:rsid w:val="00282C58"/>
    <w:rsid w:val="00283DC6"/>
    <w:rsid w:val="002847F1"/>
    <w:rsid w:val="00285BB1"/>
    <w:rsid w:val="00287354"/>
    <w:rsid w:val="002A0398"/>
    <w:rsid w:val="002A0971"/>
    <w:rsid w:val="002A30BA"/>
    <w:rsid w:val="002A537F"/>
    <w:rsid w:val="002A7C42"/>
    <w:rsid w:val="002B09E2"/>
    <w:rsid w:val="002B2630"/>
    <w:rsid w:val="002C0E9A"/>
    <w:rsid w:val="002C1624"/>
    <w:rsid w:val="002C1C78"/>
    <w:rsid w:val="002C252B"/>
    <w:rsid w:val="002C25B8"/>
    <w:rsid w:val="002C4A0E"/>
    <w:rsid w:val="002D6233"/>
    <w:rsid w:val="002E13CB"/>
    <w:rsid w:val="002E2AE8"/>
    <w:rsid w:val="002F1A6E"/>
    <w:rsid w:val="002F3FE8"/>
    <w:rsid w:val="002F6AB3"/>
    <w:rsid w:val="002F74ED"/>
    <w:rsid w:val="00303872"/>
    <w:rsid w:val="00303CE9"/>
    <w:rsid w:val="00304ACE"/>
    <w:rsid w:val="003115F4"/>
    <w:rsid w:val="00315B06"/>
    <w:rsid w:val="00320528"/>
    <w:rsid w:val="003229F6"/>
    <w:rsid w:val="0032421F"/>
    <w:rsid w:val="003245EE"/>
    <w:rsid w:val="003276B8"/>
    <w:rsid w:val="00335EF5"/>
    <w:rsid w:val="003400D8"/>
    <w:rsid w:val="00345271"/>
    <w:rsid w:val="00350B71"/>
    <w:rsid w:val="00351BEA"/>
    <w:rsid w:val="003571EC"/>
    <w:rsid w:val="00380DB6"/>
    <w:rsid w:val="00381FE5"/>
    <w:rsid w:val="00384823"/>
    <w:rsid w:val="00384CCA"/>
    <w:rsid w:val="0038556B"/>
    <w:rsid w:val="003902E1"/>
    <w:rsid w:val="00394427"/>
    <w:rsid w:val="00394BDE"/>
    <w:rsid w:val="003A4DBB"/>
    <w:rsid w:val="003B3365"/>
    <w:rsid w:val="003B5344"/>
    <w:rsid w:val="003B6ACA"/>
    <w:rsid w:val="003C4A10"/>
    <w:rsid w:val="003D2255"/>
    <w:rsid w:val="003D2890"/>
    <w:rsid w:val="003D7419"/>
    <w:rsid w:val="003D7D42"/>
    <w:rsid w:val="003E02E7"/>
    <w:rsid w:val="003E249F"/>
    <w:rsid w:val="003E2D6D"/>
    <w:rsid w:val="003E60A7"/>
    <w:rsid w:val="003E7776"/>
    <w:rsid w:val="00400037"/>
    <w:rsid w:val="00400DFB"/>
    <w:rsid w:val="004019D2"/>
    <w:rsid w:val="00406367"/>
    <w:rsid w:val="00414CD1"/>
    <w:rsid w:val="004169C4"/>
    <w:rsid w:val="00421175"/>
    <w:rsid w:val="0042681E"/>
    <w:rsid w:val="00430FC7"/>
    <w:rsid w:val="00432C71"/>
    <w:rsid w:val="00440FE8"/>
    <w:rsid w:val="0044175D"/>
    <w:rsid w:val="00446D81"/>
    <w:rsid w:val="00447026"/>
    <w:rsid w:val="00456344"/>
    <w:rsid w:val="004626DF"/>
    <w:rsid w:val="004627C8"/>
    <w:rsid w:val="00462A2D"/>
    <w:rsid w:val="00464C33"/>
    <w:rsid w:val="00466460"/>
    <w:rsid w:val="00475A49"/>
    <w:rsid w:val="00481B24"/>
    <w:rsid w:val="00482501"/>
    <w:rsid w:val="00482BAB"/>
    <w:rsid w:val="004879D6"/>
    <w:rsid w:val="00487AF3"/>
    <w:rsid w:val="004A130E"/>
    <w:rsid w:val="004A2889"/>
    <w:rsid w:val="004A2DCB"/>
    <w:rsid w:val="004A4500"/>
    <w:rsid w:val="004A611A"/>
    <w:rsid w:val="004A6662"/>
    <w:rsid w:val="004A7244"/>
    <w:rsid w:val="004B2089"/>
    <w:rsid w:val="004B7318"/>
    <w:rsid w:val="004C00D5"/>
    <w:rsid w:val="004C1B7C"/>
    <w:rsid w:val="004C34D9"/>
    <w:rsid w:val="004C47CE"/>
    <w:rsid w:val="004E002E"/>
    <w:rsid w:val="004E4F04"/>
    <w:rsid w:val="004E66DF"/>
    <w:rsid w:val="004F174E"/>
    <w:rsid w:val="004F6646"/>
    <w:rsid w:val="00503D89"/>
    <w:rsid w:val="00506B95"/>
    <w:rsid w:val="00507F63"/>
    <w:rsid w:val="0051117D"/>
    <w:rsid w:val="0052317C"/>
    <w:rsid w:val="0052346D"/>
    <w:rsid w:val="00524033"/>
    <w:rsid w:val="005244E2"/>
    <w:rsid w:val="00525E3C"/>
    <w:rsid w:val="00527986"/>
    <w:rsid w:val="00531505"/>
    <w:rsid w:val="00532830"/>
    <w:rsid w:val="005328AC"/>
    <w:rsid w:val="00532C67"/>
    <w:rsid w:val="005400E9"/>
    <w:rsid w:val="00543860"/>
    <w:rsid w:val="005472BD"/>
    <w:rsid w:val="00556B9C"/>
    <w:rsid w:val="0056229A"/>
    <w:rsid w:val="00564173"/>
    <w:rsid w:val="00570505"/>
    <w:rsid w:val="00574E3F"/>
    <w:rsid w:val="005777A0"/>
    <w:rsid w:val="00585681"/>
    <w:rsid w:val="00590243"/>
    <w:rsid w:val="0059497E"/>
    <w:rsid w:val="005A0B9B"/>
    <w:rsid w:val="005A6B9C"/>
    <w:rsid w:val="005A6D8E"/>
    <w:rsid w:val="005B1066"/>
    <w:rsid w:val="005B23B4"/>
    <w:rsid w:val="005C008B"/>
    <w:rsid w:val="005C5491"/>
    <w:rsid w:val="005D016F"/>
    <w:rsid w:val="005D4D5C"/>
    <w:rsid w:val="005D5E5F"/>
    <w:rsid w:val="005D6630"/>
    <w:rsid w:val="005D6805"/>
    <w:rsid w:val="005E1601"/>
    <w:rsid w:val="005E1ED5"/>
    <w:rsid w:val="005E7D8C"/>
    <w:rsid w:val="005F1A17"/>
    <w:rsid w:val="005F3DC9"/>
    <w:rsid w:val="005F542F"/>
    <w:rsid w:val="005F7BD1"/>
    <w:rsid w:val="00600E6C"/>
    <w:rsid w:val="00602028"/>
    <w:rsid w:val="00602426"/>
    <w:rsid w:val="00602F76"/>
    <w:rsid w:val="006054D4"/>
    <w:rsid w:val="006062FD"/>
    <w:rsid w:val="00610492"/>
    <w:rsid w:val="006115A3"/>
    <w:rsid w:val="0061486D"/>
    <w:rsid w:val="006150B9"/>
    <w:rsid w:val="00615848"/>
    <w:rsid w:val="006213C7"/>
    <w:rsid w:val="0062467E"/>
    <w:rsid w:val="00631668"/>
    <w:rsid w:val="00632F1B"/>
    <w:rsid w:val="00635835"/>
    <w:rsid w:val="00636774"/>
    <w:rsid w:val="00641862"/>
    <w:rsid w:val="00644C7A"/>
    <w:rsid w:val="00662384"/>
    <w:rsid w:val="00664310"/>
    <w:rsid w:val="006649E7"/>
    <w:rsid w:val="00672288"/>
    <w:rsid w:val="00672382"/>
    <w:rsid w:val="00674239"/>
    <w:rsid w:val="00674FFB"/>
    <w:rsid w:val="00676F1E"/>
    <w:rsid w:val="006859BB"/>
    <w:rsid w:val="006870F3"/>
    <w:rsid w:val="006920F8"/>
    <w:rsid w:val="006A357F"/>
    <w:rsid w:val="006A5DBF"/>
    <w:rsid w:val="006B1F14"/>
    <w:rsid w:val="006B767C"/>
    <w:rsid w:val="006C3442"/>
    <w:rsid w:val="006D2B96"/>
    <w:rsid w:val="006D43C7"/>
    <w:rsid w:val="006E0AD4"/>
    <w:rsid w:val="006E0F08"/>
    <w:rsid w:val="006E2EBA"/>
    <w:rsid w:val="006E4954"/>
    <w:rsid w:val="00705099"/>
    <w:rsid w:val="007052DF"/>
    <w:rsid w:val="00706747"/>
    <w:rsid w:val="00713037"/>
    <w:rsid w:val="00716235"/>
    <w:rsid w:val="00720525"/>
    <w:rsid w:val="00721C9A"/>
    <w:rsid w:val="00722862"/>
    <w:rsid w:val="00731506"/>
    <w:rsid w:val="0073202C"/>
    <w:rsid w:val="007456AE"/>
    <w:rsid w:val="007470C9"/>
    <w:rsid w:val="00756176"/>
    <w:rsid w:val="0076216E"/>
    <w:rsid w:val="00765017"/>
    <w:rsid w:val="0077431E"/>
    <w:rsid w:val="007800F1"/>
    <w:rsid w:val="00781FF9"/>
    <w:rsid w:val="00785283"/>
    <w:rsid w:val="0079284C"/>
    <w:rsid w:val="007A1746"/>
    <w:rsid w:val="007A314F"/>
    <w:rsid w:val="007A3CB5"/>
    <w:rsid w:val="007A4091"/>
    <w:rsid w:val="007A7779"/>
    <w:rsid w:val="007B07C5"/>
    <w:rsid w:val="007B2AC4"/>
    <w:rsid w:val="007B2F2B"/>
    <w:rsid w:val="007B541B"/>
    <w:rsid w:val="007B6002"/>
    <w:rsid w:val="007C3E9C"/>
    <w:rsid w:val="007D3316"/>
    <w:rsid w:val="007D4ECF"/>
    <w:rsid w:val="007D62B6"/>
    <w:rsid w:val="007E193E"/>
    <w:rsid w:val="007F0609"/>
    <w:rsid w:val="007F52AA"/>
    <w:rsid w:val="007F5F41"/>
    <w:rsid w:val="007F6954"/>
    <w:rsid w:val="00805256"/>
    <w:rsid w:val="008106ED"/>
    <w:rsid w:val="00811D6C"/>
    <w:rsid w:val="00812504"/>
    <w:rsid w:val="00816304"/>
    <w:rsid w:val="00816FA8"/>
    <w:rsid w:val="00822A14"/>
    <w:rsid w:val="00827ED0"/>
    <w:rsid w:val="00830F4C"/>
    <w:rsid w:val="0083223D"/>
    <w:rsid w:val="008370D1"/>
    <w:rsid w:val="008377B3"/>
    <w:rsid w:val="00844943"/>
    <w:rsid w:val="00845830"/>
    <w:rsid w:val="00850B18"/>
    <w:rsid w:val="00852981"/>
    <w:rsid w:val="00852ADE"/>
    <w:rsid w:val="00855660"/>
    <w:rsid w:val="00863C47"/>
    <w:rsid w:val="008645B1"/>
    <w:rsid w:val="0087342F"/>
    <w:rsid w:val="008735EA"/>
    <w:rsid w:val="008764A4"/>
    <w:rsid w:val="00881311"/>
    <w:rsid w:val="0088181D"/>
    <w:rsid w:val="008829BA"/>
    <w:rsid w:val="00882ACF"/>
    <w:rsid w:val="00885C10"/>
    <w:rsid w:val="0088685E"/>
    <w:rsid w:val="0089195F"/>
    <w:rsid w:val="00892047"/>
    <w:rsid w:val="00894AD6"/>
    <w:rsid w:val="008A0272"/>
    <w:rsid w:val="008A0539"/>
    <w:rsid w:val="008A26C7"/>
    <w:rsid w:val="008B6431"/>
    <w:rsid w:val="008B77EE"/>
    <w:rsid w:val="008C576C"/>
    <w:rsid w:val="008D13A7"/>
    <w:rsid w:val="008D57E6"/>
    <w:rsid w:val="008E0A9E"/>
    <w:rsid w:val="008E3205"/>
    <w:rsid w:val="008E608E"/>
    <w:rsid w:val="008F17E7"/>
    <w:rsid w:val="008F41FB"/>
    <w:rsid w:val="008F43C1"/>
    <w:rsid w:val="008F6809"/>
    <w:rsid w:val="009024C9"/>
    <w:rsid w:val="009029BA"/>
    <w:rsid w:val="00904F34"/>
    <w:rsid w:val="00906F14"/>
    <w:rsid w:val="00912541"/>
    <w:rsid w:val="00917E07"/>
    <w:rsid w:val="00923B2F"/>
    <w:rsid w:val="00927198"/>
    <w:rsid w:val="00927C33"/>
    <w:rsid w:val="00931723"/>
    <w:rsid w:val="00937D96"/>
    <w:rsid w:val="00943A45"/>
    <w:rsid w:val="00952EAD"/>
    <w:rsid w:val="0095559F"/>
    <w:rsid w:val="00957E90"/>
    <w:rsid w:val="00964512"/>
    <w:rsid w:val="0096704C"/>
    <w:rsid w:val="00970F8C"/>
    <w:rsid w:val="0097241C"/>
    <w:rsid w:val="00973A61"/>
    <w:rsid w:val="00976DF8"/>
    <w:rsid w:val="009804C5"/>
    <w:rsid w:val="00980611"/>
    <w:rsid w:val="00987DD0"/>
    <w:rsid w:val="00990051"/>
    <w:rsid w:val="009A0E41"/>
    <w:rsid w:val="009A15DF"/>
    <w:rsid w:val="009B3D29"/>
    <w:rsid w:val="009B5DE4"/>
    <w:rsid w:val="009C1D7E"/>
    <w:rsid w:val="009D4F57"/>
    <w:rsid w:val="009D6062"/>
    <w:rsid w:val="009E2575"/>
    <w:rsid w:val="009E41FF"/>
    <w:rsid w:val="009E4649"/>
    <w:rsid w:val="009E504C"/>
    <w:rsid w:val="009E5815"/>
    <w:rsid w:val="009E5B79"/>
    <w:rsid w:val="009E7488"/>
    <w:rsid w:val="009F21D1"/>
    <w:rsid w:val="009F3CF7"/>
    <w:rsid w:val="009F5D8B"/>
    <w:rsid w:val="00A107B0"/>
    <w:rsid w:val="00A1520A"/>
    <w:rsid w:val="00A16886"/>
    <w:rsid w:val="00A173CC"/>
    <w:rsid w:val="00A2058B"/>
    <w:rsid w:val="00A2128F"/>
    <w:rsid w:val="00A22C6B"/>
    <w:rsid w:val="00A323CC"/>
    <w:rsid w:val="00A34047"/>
    <w:rsid w:val="00A436CF"/>
    <w:rsid w:val="00A448F4"/>
    <w:rsid w:val="00A47336"/>
    <w:rsid w:val="00A523C0"/>
    <w:rsid w:val="00A528A9"/>
    <w:rsid w:val="00A53121"/>
    <w:rsid w:val="00A550A9"/>
    <w:rsid w:val="00A63593"/>
    <w:rsid w:val="00A64E43"/>
    <w:rsid w:val="00A714C9"/>
    <w:rsid w:val="00A71A62"/>
    <w:rsid w:val="00A743A8"/>
    <w:rsid w:val="00A7610B"/>
    <w:rsid w:val="00A77997"/>
    <w:rsid w:val="00A911FA"/>
    <w:rsid w:val="00AA38CA"/>
    <w:rsid w:val="00AA6793"/>
    <w:rsid w:val="00AB1934"/>
    <w:rsid w:val="00AB2505"/>
    <w:rsid w:val="00AB3E3B"/>
    <w:rsid w:val="00AB62B8"/>
    <w:rsid w:val="00AC0BBF"/>
    <w:rsid w:val="00AC4D6A"/>
    <w:rsid w:val="00AC5D1F"/>
    <w:rsid w:val="00AC6C94"/>
    <w:rsid w:val="00AD1026"/>
    <w:rsid w:val="00AD3F26"/>
    <w:rsid w:val="00AE5002"/>
    <w:rsid w:val="00AE57A7"/>
    <w:rsid w:val="00AE6B9E"/>
    <w:rsid w:val="00AE6CF5"/>
    <w:rsid w:val="00AF22E7"/>
    <w:rsid w:val="00AF314D"/>
    <w:rsid w:val="00B00F53"/>
    <w:rsid w:val="00B01930"/>
    <w:rsid w:val="00B01B15"/>
    <w:rsid w:val="00B078BE"/>
    <w:rsid w:val="00B125B4"/>
    <w:rsid w:val="00B20358"/>
    <w:rsid w:val="00B23C5E"/>
    <w:rsid w:val="00B23EDE"/>
    <w:rsid w:val="00B25DE4"/>
    <w:rsid w:val="00B2635B"/>
    <w:rsid w:val="00B27F50"/>
    <w:rsid w:val="00B3048C"/>
    <w:rsid w:val="00B31ACC"/>
    <w:rsid w:val="00B36557"/>
    <w:rsid w:val="00B41BA0"/>
    <w:rsid w:val="00B41BC2"/>
    <w:rsid w:val="00B43555"/>
    <w:rsid w:val="00B45EAB"/>
    <w:rsid w:val="00B512ED"/>
    <w:rsid w:val="00B5251C"/>
    <w:rsid w:val="00B53398"/>
    <w:rsid w:val="00B549DB"/>
    <w:rsid w:val="00B564EC"/>
    <w:rsid w:val="00B62D86"/>
    <w:rsid w:val="00B63246"/>
    <w:rsid w:val="00B6694D"/>
    <w:rsid w:val="00B72763"/>
    <w:rsid w:val="00B805CF"/>
    <w:rsid w:val="00B838EB"/>
    <w:rsid w:val="00B8790D"/>
    <w:rsid w:val="00B879E2"/>
    <w:rsid w:val="00BA7E53"/>
    <w:rsid w:val="00BC0715"/>
    <w:rsid w:val="00BC1C32"/>
    <w:rsid w:val="00BC1FDC"/>
    <w:rsid w:val="00BC25E0"/>
    <w:rsid w:val="00BD2C0F"/>
    <w:rsid w:val="00BD47CD"/>
    <w:rsid w:val="00BE51C6"/>
    <w:rsid w:val="00BF0484"/>
    <w:rsid w:val="00BF14FD"/>
    <w:rsid w:val="00BF5774"/>
    <w:rsid w:val="00BF5E21"/>
    <w:rsid w:val="00C00618"/>
    <w:rsid w:val="00C0127D"/>
    <w:rsid w:val="00C02046"/>
    <w:rsid w:val="00C0244D"/>
    <w:rsid w:val="00C02F98"/>
    <w:rsid w:val="00C12D73"/>
    <w:rsid w:val="00C166B0"/>
    <w:rsid w:val="00C2253C"/>
    <w:rsid w:val="00C27418"/>
    <w:rsid w:val="00C36773"/>
    <w:rsid w:val="00C549E1"/>
    <w:rsid w:val="00C6151B"/>
    <w:rsid w:val="00C63D95"/>
    <w:rsid w:val="00C67F56"/>
    <w:rsid w:val="00C7061D"/>
    <w:rsid w:val="00C7233C"/>
    <w:rsid w:val="00C758CD"/>
    <w:rsid w:val="00C83091"/>
    <w:rsid w:val="00C8322C"/>
    <w:rsid w:val="00C97375"/>
    <w:rsid w:val="00C9755D"/>
    <w:rsid w:val="00CA1C0E"/>
    <w:rsid w:val="00CA3A1E"/>
    <w:rsid w:val="00CA5BD1"/>
    <w:rsid w:val="00CA6CFC"/>
    <w:rsid w:val="00CA7B22"/>
    <w:rsid w:val="00CB30A8"/>
    <w:rsid w:val="00CC5122"/>
    <w:rsid w:val="00CD5CE9"/>
    <w:rsid w:val="00CD6EBD"/>
    <w:rsid w:val="00CE26E6"/>
    <w:rsid w:val="00CF0F2A"/>
    <w:rsid w:val="00CF785A"/>
    <w:rsid w:val="00D014F8"/>
    <w:rsid w:val="00D02199"/>
    <w:rsid w:val="00D05BC6"/>
    <w:rsid w:val="00D061B6"/>
    <w:rsid w:val="00D113DB"/>
    <w:rsid w:val="00D13E18"/>
    <w:rsid w:val="00D15674"/>
    <w:rsid w:val="00D20C7D"/>
    <w:rsid w:val="00D25188"/>
    <w:rsid w:val="00D27319"/>
    <w:rsid w:val="00D36B78"/>
    <w:rsid w:val="00D414EE"/>
    <w:rsid w:val="00D4439C"/>
    <w:rsid w:val="00D503FF"/>
    <w:rsid w:val="00D51351"/>
    <w:rsid w:val="00D55768"/>
    <w:rsid w:val="00D55DB3"/>
    <w:rsid w:val="00D57C7C"/>
    <w:rsid w:val="00D62B3F"/>
    <w:rsid w:val="00D66DB3"/>
    <w:rsid w:val="00D74A5C"/>
    <w:rsid w:val="00D76103"/>
    <w:rsid w:val="00D763C3"/>
    <w:rsid w:val="00D81A30"/>
    <w:rsid w:val="00D84F06"/>
    <w:rsid w:val="00D862D5"/>
    <w:rsid w:val="00D86421"/>
    <w:rsid w:val="00D90EED"/>
    <w:rsid w:val="00D918EC"/>
    <w:rsid w:val="00DA0477"/>
    <w:rsid w:val="00DA17F3"/>
    <w:rsid w:val="00DA34C1"/>
    <w:rsid w:val="00DB3787"/>
    <w:rsid w:val="00DB403B"/>
    <w:rsid w:val="00DB5936"/>
    <w:rsid w:val="00DC27BD"/>
    <w:rsid w:val="00DD37C5"/>
    <w:rsid w:val="00DD5A7E"/>
    <w:rsid w:val="00DD699D"/>
    <w:rsid w:val="00DE18F2"/>
    <w:rsid w:val="00DF0927"/>
    <w:rsid w:val="00E01DDB"/>
    <w:rsid w:val="00E03E90"/>
    <w:rsid w:val="00E03EBC"/>
    <w:rsid w:val="00E13E27"/>
    <w:rsid w:val="00E24DC4"/>
    <w:rsid w:val="00E3603D"/>
    <w:rsid w:val="00E36126"/>
    <w:rsid w:val="00E3677E"/>
    <w:rsid w:val="00E51394"/>
    <w:rsid w:val="00E514C8"/>
    <w:rsid w:val="00E52E76"/>
    <w:rsid w:val="00E54611"/>
    <w:rsid w:val="00E60041"/>
    <w:rsid w:val="00E64B09"/>
    <w:rsid w:val="00E67665"/>
    <w:rsid w:val="00E70B16"/>
    <w:rsid w:val="00E759A0"/>
    <w:rsid w:val="00E84FD7"/>
    <w:rsid w:val="00E92CAC"/>
    <w:rsid w:val="00E96685"/>
    <w:rsid w:val="00EA07BB"/>
    <w:rsid w:val="00EA4DBA"/>
    <w:rsid w:val="00EA5005"/>
    <w:rsid w:val="00EA5990"/>
    <w:rsid w:val="00EB167C"/>
    <w:rsid w:val="00EB194E"/>
    <w:rsid w:val="00EB20CB"/>
    <w:rsid w:val="00EB7B6A"/>
    <w:rsid w:val="00ED03DE"/>
    <w:rsid w:val="00ED70CA"/>
    <w:rsid w:val="00EE135B"/>
    <w:rsid w:val="00EE2CAC"/>
    <w:rsid w:val="00EF08A2"/>
    <w:rsid w:val="00EF1C4B"/>
    <w:rsid w:val="00EF4B84"/>
    <w:rsid w:val="00EF72E3"/>
    <w:rsid w:val="00F011F2"/>
    <w:rsid w:val="00F01295"/>
    <w:rsid w:val="00F047BC"/>
    <w:rsid w:val="00F0574A"/>
    <w:rsid w:val="00F07C18"/>
    <w:rsid w:val="00F07E0D"/>
    <w:rsid w:val="00F1005C"/>
    <w:rsid w:val="00F105E3"/>
    <w:rsid w:val="00F10971"/>
    <w:rsid w:val="00F10DC8"/>
    <w:rsid w:val="00F10E1E"/>
    <w:rsid w:val="00F12453"/>
    <w:rsid w:val="00F20C21"/>
    <w:rsid w:val="00F223B1"/>
    <w:rsid w:val="00F24B2D"/>
    <w:rsid w:val="00F26571"/>
    <w:rsid w:val="00F26D8E"/>
    <w:rsid w:val="00F2731D"/>
    <w:rsid w:val="00F27E29"/>
    <w:rsid w:val="00F30B8E"/>
    <w:rsid w:val="00F32032"/>
    <w:rsid w:val="00F37BA5"/>
    <w:rsid w:val="00F4083C"/>
    <w:rsid w:val="00F4393A"/>
    <w:rsid w:val="00F4580B"/>
    <w:rsid w:val="00F4660A"/>
    <w:rsid w:val="00F51BE4"/>
    <w:rsid w:val="00F54FF3"/>
    <w:rsid w:val="00F56617"/>
    <w:rsid w:val="00F61D30"/>
    <w:rsid w:val="00F712A1"/>
    <w:rsid w:val="00F712BD"/>
    <w:rsid w:val="00F7267C"/>
    <w:rsid w:val="00F7320A"/>
    <w:rsid w:val="00F736F5"/>
    <w:rsid w:val="00F74A93"/>
    <w:rsid w:val="00F77850"/>
    <w:rsid w:val="00F84AF3"/>
    <w:rsid w:val="00F85233"/>
    <w:rsid w:val="00F86BC6"/>
    <w:rsid w:val="00F97A78"/>
    <w:rsid w:val="00FA1AF6"/>
    <w:rsid w:val="00FA3580"/>
    <w:rsid w:val="00FA48A7"/>
    <w:rsid w:val="00FA4BB7"/>
    <w:rsid w:val="00FA7695"/>
    <w:rsid w:val="00FB00B8"/>
    <w:rsid w:val="00FB1C6B"/>
    <w:rsid w:val="00FB5B4F"/>
    <w:rsid w:val="00FC0464"/>
    <w:rsid w:val="00FC3FBC"/>
    <w:rsid w:val="00FD3AA5"/>
    <w:rsid w:val="00FD6CEB"/>
    <w:rsid w:val="00FE0414"/>
    <w:rsid w:val="00FE5173"/>
    <w:rsid w:val="00FE5372"/>
    <w:rsid w:val="00FE6241"/>
    <w:rsid w:val="00FF147B"/>
    <w:rsid w:val="00FF37D5"/>
    <w:rsid w:val="00FF4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78C"/>
  </w:style>
  <w:style w:type="paragraph" w:styleId="1">
    <w:name w:val="heading 1"/>
    <w:basedOn w:val="a"/>
    <w:next w:val="a"/>
    <w:link w:val="10"/>
    <w:uiPriority w:val="9"/>
    <w:qFormat/>
    <w:rsid w:val="000A28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05CF"/>
  </w:style>
  <w:style w:type="paragraph" w:styleId="a7">
    <w:name w:val="footer"/>
    <w:basedOn w:val="a"/>
    <w:link w:val="a8"/>
    <w:uiPriority w:val="99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A28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rmal (Web)"/>
    <w:basedOn w:val="a"/>
    <w:rsid w:val="005F1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n">
    <w:name w:val="textn"/>
    <w:basedOn w:val="a"/>
    <w:rsid w:val="005F1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rsid w:val="005F1A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28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05CF"/>
  </w:style>
  <w:style w:type="paragraph" w:styleId="a7">
    <w:name w:val="footer"/>
    <w:basedOn w:val="a"/>
    <w:link w:val="a8"/>
    <w:uiPriority w:val="99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A28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rmal (Web)"/>
    <w:basedOn w:val="a"/>
    <w:rsid w:val="005F1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n">
    <w:name w:val="textn"/>
    <w:basedOn w:val="a"/>
    <w:rsid w:val="005F1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rsid w:val="005F1A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4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javascript:/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E1E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FDF66-EED7-4A7F-A807-5CA64532E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3145</Words>
  <Characters>17929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Gulsara</cp:lastModifiedBy>
  <cp:revision>34</cp:revision>
  <cp:lastPrinted>2016-05-20T13:01:00Z</cp:lastPrinted>
  <dcterms:created xsi:type="dcterms:W3CDTF">2015-12-29T03:13:00Z</dcterms:created>
  <dcterms:modified xsi:type="dcterms:W3CDTF">2016-05-20T13:04:00Z</dcterms:modified>
</cp:coreProperties>
</file>